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2FBE" w14:textId="51F8BDF4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533AD5">
        <w:rPr>
          <w:rFonts w:ascii="Arial" w:eastAsia="Times New Roman" w:hAnsi="Arial" w:cs="Arial"/>
          <w:lang w:eastAsia="pl-PL"/>
        </w:rPr>
        <w:t xml:space="preserve">Zarządzenie nr </w:t>
      </w:r>
      <w:r w:rsidR="001F614D">
        <w:rPr>
          <w:rFonts w:ascii="Arial" w:eastAsia="Times New Roman" w:hAnsi="Arial" w:cs="Arial"/>
          <w:lang w:eastAsia="pl-PL"/>
        </w:rPr>
        <w:t>73</w:t>
      </w:r>
      <w:r w:rsidR="00EA106B">
        <w:rPr>
          <w:rFonts w:ascii="Arial" w:eastAsia="Times New Roman" w:hAnsi="Arial" w:cs="Arial"/>
          <w:lang w:eastAsia="pl-PL"/>
        </w:rPr>
        <w:t>/202</w:t>
      </w:r>
      <w:r w:rsidR="007C0BCB">
        <w:rPr>
          <w:rFonts w:ascii="Arial" w:eastAsia="Times New Roman" w:hAnsi="Arial" w:cs="Arial"/>
          <w:lang w:eastAsia="pl-PL"/>
        </w:rPr>
        <w:t>6</w:t>
      </w:r>
    </w:p>
    <w:p w14:paraId="4E147453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6F2BA8A6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 dnia </w:t>
      </w:r>
      <w:bookmarkStart w:id="1" w:name="_Hlk216270408"/>
      <w:r w:rsidR="001F614D">
        <w:rPr>
          <w:rFonts w:ascii="Arial" w:eastAsia="Times New Roman" w:hAnsi="Arial" w:cs="Arial"/>
          <w:lang w:eastAsia="pl-PL"/>
        </w:rPr>
        <w:t>5 lutego</w:t>
      </w:r>
      <w:r w:rsidR="00EA106B">
        <w:rPr>
          <w:rFonts w:ascii="Arial" w:eastAsia="Times New Roman" w:hAnsi="Arial" w:cs="Arial"/>
          <w:lang w:eastAsia="pl-PL"/>
        </w:rPr>
        <w:t xml:space="preserve"> 202</w:t>
      </w:r>
      <w:r w:rsidR="007C0BCB">
        <w:rPr>
          <w:rFonts w:ascii="Arial" w:eastAsia="Times New Roman" w:hAnsi="Arial" w:cs="Arial"/>
          <w:lang w:eastAsia="pl-PL"/>
        </w:rPr>
        <w:t>6</w:t>
      </w:r>
      <w:r w:rsidR="00EA106B">
        <w:rPr>
          <w:rFonts w:ascii="Arial" w:eastAsia="Times New Roman" w:hAnsi="Arial" w:cs="Arial"/>
          <w:lang w:eastAsia="pl-PL"/>
        </w:rPr>
        <w:t xml:space="preserve"> r.</w:t>
      </w:r>
    </w:p>
    <w:bookmarkEnd w:id="1"/>
    <w:p w14:paraId="2705854B" w14:textId="77777777" w:rsidR="007E20F2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4D9D72C" w14:textId="77777777" w:rsidR="00825D4B" w:rsidRDefault="00825D4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F8BD241" w14:textId="2CF6ED7E" w:rsidR="00825D4B" w:rsidRPr="00533AD5" w:rsidRDefault="00825D4B" w:rsidP="00825D4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pn.: </w:t>
      </w:r>
      <w:bookmarkStart w:id="2" w:name="_Hlk220928400"/>
      <w:r w:rsidRPr="000C7C02">
        <w:rPr>
          <w:rFonts w:ascii="Arial" w:eastAsia="Times New Roman" w:hAnsi="Arial" w:cs="Arial"/>
          <w:lang w:eastAsia="pl-PL"/>
        </w:rPr>
        <w:t>„</w:t>
      </w:r>
      <w:r w:rsidRPr="00741293">
        <w:rPr>
          <w:rFonts w:ascii="Arial" w:eastAsia="Times New Roman" w:hAnsi="Arial" w:cs="Arial"/>
          <w:lang w:eastAsia="pl-PL"/>
        </w:rPr>
        <w:t xml:space="preserve">Zdrowie </w:t>
      </w:r>
      <w:r w:rsidRPr="007C0BCB">
        <w:rPr>
          <w:rFonts w:ascii="Arial" w:eastAsia="Times New Roman" w:hAnsi="Arial" w:cs="Arial"/>
          <w:lang w:eastAsia="pl-PL"/>
        </w:rPr>
        <w:t>mieszkańców – profilaktyka, wczesna interwencja i ograniczanie skutków chorób cywilizacyjnych –Kampania społeczna nt. bezpieczeństwa nad wodą”</w:t>
      </w:r>
      <w:bookmarkEnd w:id="2"/>
      <w:r w:rsidRPr="007C0BCB">
        <w:rPr>
          <w:rFonts w:ascii="Arial" w:eastAsia="Times New Roman" w:hAnsi="Arial" w:cs="Arial"/>
          <w:lang w:eastAsia="pl-PL"/>
        </w:rPr>
        <w:t xml:space="preserve"> w 2026 roku</w:t>
      </w:r>
    </w:p>
    <w:p w14:paraId="32C9DF75" w14:textId="77777777" w:rsidR="00825D4B" w:rsidRDefault="00825D4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33309022"/>
    </w:p>
    <w:p w14:paraId="6F7B6538" w14:textId="0E62983E" w:rsidR="007E20F2" w:rsidRPr="00533AD5" w:rsidRDefault="007E20F2" w:rsidP="00EA515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4" w:name="_Hlk152161585"/>
      <w:r w:rsidRPr="00533AD5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 w:rsidRPr="00533AD5">
        <w:rPr>
          <w:rFonts w:ascii="Arial" w:eastAsia="Times New Roman" w:hAnsi="Arial" w:cs="Arial"/>
          <w:lang w:eastAsia="pl-PL"/>
        </w:rPr>
        <w:t> </w:t>
      </w:r>
      <w:r w:rsidR="00A44FB6">
        <w:rPr>
          <w:rFonts w:ascii="Arial" w:eastAsia="Times New Roman" w:hAnsi="Arial" w:cs="Arial"/>
          <w:lang w:eastAsia="pl-PL"/>
        </w:rPr>
        <w:t>2025</w:t>
      </w:r>
      <w:r w:rsidR="00DB31AD" w:rsidRPr="00533AD5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 xml:space="preserve">r., poz. </w:t>
      </w:r>
      <w:r w:rsidR="00A44FB6">
        <w:rPr>
          <w:rFonts w:ascii="Arial" w:eastAsia="Times New Roman" w:hAnsi="Arial" w:cs="Arial"/>
          <w:lang w:eastAsia="pl-PL"/>
        </w:rPr>
        <w:t>1153</w:t>
      </w:r>
      <w:r w:rsidR="007C0BCB">
        <w:rPr>
          <w:rFonts w:ascii="Arial" w:eastAsia="Times New Roman" w:hAnsi="Arial" w:cs="Arial"/>
          <w:lang w:eastAsia="pl-PL"/>
        </w:rPr>
        <w:t xml:space="preserve"> </w:t>
      </w:r>
      <w:r w:rsidR="007C0BCB" w:rsidRPr="007C0BCB">
        <w:rPr>
          <w:rFonts w:ascii="Arial" w:eastAsia="Times New Roman" w:hAnsi="Arial" w:cs="Arial"/>
          <w:lang w:eastAsia="pl-PL"/>
        </w:rPr>
        <w:t>z późn. zm</w:t>
      </w:r>
      <w:r w:rsidR="007C0BCB">
        <w:rPr>
          <w:rFonts w:ascii="Arial" w:eastAsia="Times New Roman" w:hAnsi="Arial" w:cs="Arial"/>
          <w:lang w:eastAsia="pl-PL"/>
        </w:rPr>
        <w:t>.</w:t>
      </w:r>
      <w:r w:rsidRPr="00533AD5">
        <w:rPr>
          <w:rFonts w:ascii="Arial" w:eastAsia="Times New Roman" w:hAnsi="Arial" w:cs="Arial"/>
          <w:lang w:eastAsia="pl-PL"/>
        </w:rPr>
        <w:t>)</w:t>
      </w:r>
      <w:r w:rsidR="00A44FB6">
        <w:rPr>
          <w:rFonts w:ascii="Arial" w:eastAsia="Times New Roman" w:hAnsi="Arial" w:cs="Arial"/>
          <w:lang w:eastAsia="pl-PL"/>
        </w:rPr>
        <w:t>,</w:t>
      </w:r>
      <w:r w:rsidR="00EF55DF" w:rsidRPr="00533AD5">
        <w:rPr>
          <w:rFonts w:ascii="Arial" w:eastAsia="Times New Roman" w:hAnsi="Arial" w:cs="Arial"/>
          <w:lang w:eastAsia="pl-PL"/>
        </w:rPr>
        <w:t xml:space="preserve"> </w:t>
      </w:r>
      <w:r w:rsidR="00A44FB6" w:rsidRPr="00AA0805">
        <w:rPr>
          <w:rFonts w:ascii="Arial" w:hAnsi="Arial" w:cs="Arial"/>
          <w:spacing w:val="-4"/>
        </w:rPr>
        <w:t>w związku z art. 92 ust. 1 pkt 2 i ust. 2 ustawy z dnia 5 czerwca 1998 r. o</w:t>
      </w:r>
      <w:r w:rsidR="00A44FB6">
        <w:rPr>
          <w:rFonts w:ascii="Arial" w:hAnsi="Arial" w:cs="Arial"/>
          <w:spacing w:val="-4"/>
        </w:rPr>
        <w:t> </w:t>
      </w:r>
      <w:r w:rsidR="00A44FB6" w:rsidRPr="00AA0805">
        <w:rPr>
          <w:rFonts w:ascii="Arial" w:hAnsi="Arial" w:cs="Arial"/>
          <w:spacing w:val="-4"/>
        </w:rPr>
        <w:t>samorządzie powiatowym (Dz. U. z 2024 r., poz. 107 z późn. zm.)</w:t>
      </w:r>
      <w:r w:rsidR="00A44FB6">
        <w:rPr>
          <w:rFonts w:ascii="Arial" w:hAnsi="Arial" w:cs="Arial"/>
          <w:spacing w:val="-4"/>
        </w:rPr>
        <w:t xml:space="preserve">, </w:t>
      </w:r>
      <w:r w:rsidR="00A44FB6" w:rsidRPr="00533AD5">
        <w:rPr>
          <w:rFonts w:ascii="Arial" w:eastAsia="Times New Roman" w:hAnsi="Arial" w:cs="Arial"/>
          <w:lang w:eastAsia="pl-PL"/>
        </w:rPr>
        <w:t>art. 11 ust. 1 pkt 1-2</w:t>
      </w:r>
      <w:r w:rsidR="00A44FB6">
        <w:rPr>
          <w:rFonts w:ascii="Arial" w:eastAsia="Times New Roman" w:hAnsi="Arial" w:cs="Arial"/>
          <w:lang w:eastAsia="pl-PL"/>
        </w:rPr>
        <w:t xml:space="preserve"> </w:t>
      </w:r>
      <w:r w:rsidR="00A44FB6" w:rsidRPr="00533AD5">
        <w:rPr>
          <w:rFonts w:ascii="Arial" w:eastAsia="Times New Roman" w:hAnsi="Arial" w:cs="Arial"/>
          <w:lang w:eastAsia="pl-PL"/>
        </w:rPr>
        <w:t>i</w:t>
      </w:r>
      <w:r w:rsidR="000A57B5">
        <w:rPr>
          <w:rFonts w:ascii="Arial" w:eastAsia="Times New Roman" w:hAnsi="Arial" w:cs="Arial"/>
          <w:lang w:eastAsia="pl-PL"/>
        </w:rPr>
        <w:t> </w:t>
      </w:r>
      <w:r w:rsidR="00A44FB6" w:rsidRPr="00533AD5">
        <w:rPr>
          <w:rFonts w:ascii="Arial" w:eastAsia="Times New Roman" w:hAnsi="Arial" w:cs="Arial"/>
          <w:lang w:eastAsia="pl-PL"/>
        </w:rPr>
        <w:t>ust. 2</w:t>
      </w:r>
      <w:r w:rsidR="00A44FB6">
        <w:rPr>
          <w:rFonts w:ascii="Arial" w:eastAsia="Times New Roman" w:hAnsi="Arial" w:cs="Arial"/>
          <w:lang w:eastAsia="pl-PL"/>
        </w:rPr>
        <w:t>,</w:t>
      </w:r>
      <w:r w:rsidR="00A44FB6" w:rsidRPr="00533AD5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art.</w:t>
      </w:r>
      <w:r w:rsidR="00A44FB6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 xml:space="preserve">13 </w:t>
      </w:r>
      <w:r w:rsidR="00EF55DF" w:rsidRPr="00533AD5">
        <w:rPr>
          <w:rFonts w:ascii="Arial" w:eastAsia="Times New Roman" w:hAnsi="Arial" w:cs="Arial"/>
          <w:lang w:eastAsia="pl-PL"/>
        </w:rPr>
        <w:t xml:space="preserve">ust. 1-3 i ust. 5 </w:t>
      </w:r>
      <w:r w:rsidR="00150E40" w:rsidRPr="00533AD5">
        <w:rPr>
          <w:rFonts w:ascii="Arial" w:eastAsia="Times New Roman" w:hAnsi="Arial" w:cs="Arial"/>
          <w:lang w:eastAsia="pl-PL"/>
        </w:rPr>
        <w:t xml:space="preserve">oraz </w:t>
      </w:r>
      <w:r w:rsidR="00600172" w:rsidRPr="00533AD5">
        <w:rPr>
          <w:rFonts w:ascii="Arial" w:eastAsia="Times New Roman" w:hAnsi="Arial" w:cs="Arial"/>
          <w:lang w:eastAsia="pl-PL"/>
        </w:rPr>
        <w:t>art. 15 ust</w:t>
      </w:r>
      <w:r w:rsidR="00013EB9" w:rsidRPr="00533AD5">
        <w:rPr>
          <w:rFonts w:ascii="Arial" w:eastAsia="Times New Roman" w:hAnsi="Arial" w:cs="Arial"/>
          <w:lang w:eastAsia="pl-PL"/>
        </w:rPr>
        <w:t>.</w:t>
      </w:r>
      <w:r w:rsidR="00600172" w:rsidRPr="00533AD5">
        <w:rPr>
          <w:rFonts w:ascii="Arial" w:eastAsia="Times New Roman" w:hAnsi="Arial" w:cs="Arial"/>
          <w:lang w:eastAsia="pl-PL"/>
        </w:rPr>
        <w:t xml:space="preserve"> 2a </w:t>
      </w:r>
      <w:r w:rsidR="00A44FB6">
        <w:rPr>
          <w:rFonts w:ascii="Arial" w:eastAsia="Times New Roman" w:hAnsi="Arial" w:cs="Arial"/>
          <w:lang w:eastAsia="pl-PL"/>
        </w:rPr>
        <w:t xml:space="preserve">i ust. 3 </w:t>
      </w:r>
      <w:r w:rsidRPr="00533AD5">
        <w:rPr>
          <w:rFonts w:ascii="Arial" w:eastAsia="Times New Roman" w:hAnsi="Arial" w:cs="Arial"/>
          <w:lang w:eastAsia="pl-PL"/>
        </w:rPr>
        <w:t>ustawy z dnia 24 kwietnia 2003 r. o</w:t>
      </w:r>
      <w:r w:rsidR="004D233A" w:rsidRPr="00533AD5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>działalności pożytku publicznego</w:t>
      </w:r>
      <w:r w:rsidR="00A44FB6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i o wolontariacie (Dz. U. z</w:t>
      </w:r>
      <w:r w:rsidR="00600172" w:rsidRPr="00533AD5">
        <w:rPr>
          <w:rFonts w:ascii="Arial" w:eastAsia="Times New Roman" w:hAnsi="Arial" w:cs="Arial"/>
          <w:lang w:eastAsia="pl-PL"/>
        </w:rPr>
        <w:t> </w:t>
      </w:r>
      <w:r w:rsidR="00CF5541">
        <w:rPr>
          <w:rFonts w:ascii="Arial" w:eastAsia="Times New Roman" w:hAnsi="Arial" w:cs="Arial"/>
          <w:lang w:eastAsia="pl-PL"/>
        </w:rPr>
        <w:t>2025</w:t>
      </w:r>
      <w:r w:rsidRPr="00533AD5">
        <w:rPr>
          <w:rFonts w:ascii="Arial" w:eastAsia="Times New Roman" w:hAnsi="Arial" w:cs="Arial"/>
          <w:lang w:eastAsia="pl-PL"/>
        </w:rPr>
        <w:t xml:space="preserve"> r., poz. </w:t>
      </w:r>
      <w:r w:rsidR="00CF5541">
        <w:rPr>
          <w:rFonts w:ascii="Arial" w:eastAsia="Times New Roman" w:hAnsi="Arial" w:cs="Arial"/>
          <w:lang w:eastAsia="pl-PL"/>
        </w:rPr>
        <w:t>1338</w:t>
      </w:r>
      <w:r w:rsidR="007C0BCB">
        <w:rPr>
          <w:rFonts w:ascii="Arial" w:eastAsia="Times New Roman" w:hAnsi="Arial" w:cs="Arial"/>
          <w:lang w:eastAsia="pl-PL"/>
        </w:rPr>
        <w:t xml:space="preserve"> </w:t>
      </w:r>
      <w:r w:rsidR="007C0BCB" w:rsidRPr="007C0BCB">
        <w:rPr>
          <w:rFonts w:ascii="Arial" w:eastAsia="Times New Roman" w:hAnsi="Arial" w:cs="Arial"/>
          <w:lang w:eastAsia="pl-PL"/>
        </w:rPr>
        <w:t>z późn. zm</w:t>
      </w:r>
      <w:r w:rsidR="007C0BCB">
        <w:rPr>
          <w:rFonts w:ascii="Arial" w:eastAsia="Times New Roman" w:hAnsi="Arial" w:cs="Arial"/>
          <w:lang w:eastAsia="pl-PL"/>
        </w:rPr>
        <w:t>.</w:t>
      </w:r>
      <w:r w:rsidRPr="00533AD5">
        <w:rPr>
          <w:rFonts w:ascii="Arial" w:eastAsia="Times New Roman" w:hAnsi="Arial" w:cs="Arial"/>
          <w:lang w:eastAsia="pl-PL"/>
        </w:rPr>
        <w:t xml:space="preserve">) </w:t>
      </w:r>
      <w:r w:rsidR="00A44FB6" w:rsidRPr="00A44FB6">
        <w:rPr>
          <w:rFonts w:ascii="Arial" w:eastAsia="Times New Roman" w:hAnsi="Arial" w:cs="Arial"/>
          <w:lang w:eastAsia="pl-PL"/>
        </w:rPr>
        <w:t>zarządza się, co następuje:</w:t>
      </w:r>
    </w:p>
    <w:bookmarkEnd w:id="4"/>
    <w:p w14:paraId="191EA59C" w14:textId="77777777" w:rsidR="007E20F2" w:rsidRPr="00533AD5" w:rsidRDefault="007E20F2" w:rsidP="00EA51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6FEEE650" w:rsidR="007E20F2" w:rsidRPr="00533AD5" w:rsidRDefault="007E20F2" w:rsidP="00EA515D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33AD5">
        <w:rPr>
          <w:rFonts w:ascii="Arial" w:eastAsia="Times New Roman" w:hAnsi="Arial" w:cs="Arial"/>
          <w:bCs/>
          <w:lang w:eastAsia="pl-PL"/>
        </w:rPr>
        <w:t>§ 1</w:t>
      </w:r>
      <w:r w:rsidR="00CF5541">
        <w:rPr>
          <w:rFonts w:ascii="Arial" w:eastAsia="Times New Roman" w:hAnsi="Arial" w:cs="Arial"/>
          <w:bCs/>
          <w:lang w:eastAsia="pl-PL"/>
        </w:rPr>
        <w:t>.</w:t>
      </w:r>
    </w:p>
    <w:p w14:paraId="0B744D70" w14:textId="46B29197" w:rsidR="00600172" w:rsidRPr="00533AD5" w:rsidRDefault="007E20F2" w:rsidP="00EA515D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Ogłasza się otwarty konkurs ofert na realizację zadania publicznego </w:t>
      </w:r>
      <w:r w:rsidR="00A20F84" w:rsidRPr="00533AD5">
        <w:rPr>
          <w:rFonts w:ascii="Arial" w:eastAsia="Times New Roman" w:hAnsi="Arial" w:cs="Arial"/>
          <w:lang w:eastAsia="pl-PL"/>
        </w:rPr>
        <w:t xml:space="preserve">w </w:t>
      </w:r>
      <w:r w:rsidR="005A394C">
        <w:rPr>
          <w:rFonts w:ascii="Arial" w:eastAsia="Times New Roman" w:hAnsi="Arial" w:cs="Arial"/>
          <w:lang w:eastAsia="pl-PL"/>
        </w:rPr>
        <w:t xml:space="preserve">2026 </w:t>
      </w:r>
      <w:r w:rsidR="00A20F84" w:rsidRPr="00533AD5">
        <w:rPr>
          <w:rFonts w:ascii="Arial" w:eastAsia="Times New Roman" w:hAnsi="Arial" w:cs="Arial"/>
          <w:lang w:eastAsia="pl-PL"/>
        </w:rPr>
        <w:t xml:space="preserve">roku pn.: </w:t>
      </w:r>
      <w:r w:rsidR="007C0BCB" w:rsidRPr="007C0BCB">
        <w:rPr>
          <w:rFonts w:ascii="Arial" w:eastAsia="Times New Roman" w:hAnsi="Arial" w:cs="Arial"/>
          <w:lang w:eastAsia="pl-PL"/>
        </w:rPr>
        <w:t>„Zdrowie mieszkańców – profilaktyka, wczesna interwencja i ograniczanie skutków chorób cywilizacyjnych –</w:t>
      </w:r>
      <w:r w:rsidR="007C0BCB">
        <w:rPr>
          <w:rFonts w:ascii="Arial" w:eastAsia="Times New Roman" w:hAnsi="Arial" w:cs="Arial"/>
          <w:lang w:eastAsia="pl-PL"/>
        </w:rPr>
        <w:t xml:space="preserve"> </w:t>
      </w:r>
      <w:r w:rsidR="007C0BCB" w:rsidRPr="007C0BCB">
        <w:rPr>
          <w:rFonts w:ascii="Arial" w:eastAsia="Times New Roman" w:hAnsi="Arial" w:cs="Arial"/>
          <w:lang w:eastAsia="pl-PL"/>
        </w:rPr>
        <w:t>Kampania społeczna nt. bezpieczeństwa nad wodą”</w:t>
      </w:r>
      <w:r w:rsidR="00EB18E4" w:rsidRPr="00EB18E4">
        <w:rPr>
          <w:rFonts w:ascii="Arial" w:eastAsia="Times New Roman" w:hAnsi="Arial" w:cs="Arial"/>
          <w:lang w:eastAsia="pl-PL"/>
        </w:rPr>
        <w:t xml:space="preserve"> w 2026 roku</w:t>
      </w:r>
      <w:r w:rsidRPr="00533AD5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533AD5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do zarządzenia.</w:t>
      </w:r>
    </w:p>
    <w:p w14:paraId="7C2AFD62" w14:textId="78153E59" w:rsidR="00EF55DF" w:rsidRPr="00533AD5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Ogłoszeni</w:t>
      </w:r>
      <w:r w:rsidR="00CF5541">
        <w:rPr>
          <w:rFonts w:ascii="Arial" w:eastAsia="Times New Roman" w:hAnsi="Arial" w:cs="Arial"/>
          <w:lang w:eastAsia="pl-PL"/>
        </w:rPr>
        <w:t>e</w:t>
      </w:r>
      <w:r w:rsidRPr="00533AD5">
        <w:rPr>
          <w:rFonts w:ascii="Arial" w:eastAsia="Times New Roman" w:hAnsi="Arial" w:cs="Arial"/>
          <w:lang w:eastAsia="pl-PL"/>
        </w:rPr>
        <w:t xml:space="preserve">, o </w:t>
      </w:r>
      <w:r w:rsidRPr="00CF5541">
        <w:rPr>
          <w:rFonts w:ascii="Arial" w:eastAsia="Times New Roman" w:hAnsi="Arial" w:cs="Arial"/>
          <w:lang w:eastAsia="pl-PL"/>
        </w:rPr>
        <w:t>który</w:t>
      </w:r>
      <w:r w:rsidR="00CF5541" w:rsidRPr="00CF5541">
        <w:rPr>
          <w:rFonts w:ascii="Arial" w:eastAsia="Times New Roman" w:hAnsi="Arial" w:cs="Arial"/>
          <w:lang w:eastAsia="pl-PL"/>
        </w:rPr>
        <w:t>m</w:t>
      </w:r>
      <w:r w:rsidRPr="00CF5541">
        <w:rPr>
          <w:rFonts w:ascii="Arial" w:eastAsia="Times New Roman" w:hAnsi="Arial" w:cs="Arial"/>
          <w:lang w:eastAsia="pl-PL"/>
        </w:rPr>
        <w:t xml:space="preserve"> mowa w ust. 1 umieszcza się</w:t>
      </w:r>
      <w:r w:rsidR="00EF55DF" w:rsidRPr="00533AD5">
        <w:rPr>
          <w:rFonts w:ascii="Arial" w:eastAsia="Times New Roman" w:hAnsi="Arial" w:cs="Arial"/>
          <w:lang w:eastAsia="pl-PL"/>
        </w:rPr>
        <w:t>:</w:t>
      </w:r>
    </w:p>
    <w:p w14:paraId="58A48E88" w14:textId="77777777" w:rsidR="00EF55DF" w:rsidRPr="00533AD5" w:rsidRDefault="007E20F2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Biuletynie Informacji Publicznej</w:t>
      </w:r>
      <w:r w:rsidR="00EF55DF" w:rsidRPr="00533AD5">
        <w:rPr>
          <w:rFonts w:ascii="Arial" w:hAnsi="Arial" w:cs="Arial"/>
          <w:sz w:val="22"/>
          <w:szCs w:val="22"/>
        </w:rPr>
        <w:t xml:space="preserve"> Miasta Rzeszowa (</w:t>
      </w:r>
      <w:hyperlink r:id="rId8" w:history="1">
        <w:r w:rsidR="00EF55DF" w:rsidRPr="00533AD5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="00EF55DF" w:rsidRPr="00533AD5">
        <w:rPr>
          <w:rFonts w:ascii="Arial" w:hAnsi="Arial" w:cs="Arial"/>
          <w:sz w:val="22"/>
          <w:szCs w:val="22"/>
        </w:rPr>
        <w:t>)</w:t>
      </w:r>
      <w:r w:rsidRPr="00533AD5">
        <w:rPr>
          <w:rFonts w:ascii="Arial" w:hAnsi="Arial" w:cs="Arial"/>
          <w:sz w:val="22"/>
          <w:szCs w:val="22"/>
        </w:rPr>
        <w:t>,</w:t>
      </w:r>
    </w:p>
    <w:p w14:paraId="02147D32" w14:textId="77777777" w:rsidR="00EF55DF" w:rsidRPr="00533AD5" w:rsidRDefault="00EF55DF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na Elektronicznej Tablicy Ogłoszeń Urzędu Miasta Rzeszowa (</w:t>
      </w:r>
      <w:hyperlink r:id="rId9" w:history="1">
        <w:r w:rsidRPr="00533AD5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Pr="00533AD5">
        <w:rPr>
          <w:rFonts w:ascii="Arial" w:hAnsi="Arial" w:cs="Arial"/>
          <w:sz w:val="22"/>
          <w:szCs w:val="22"/>
        </w:rPr>
        <w:t>),</w:t>
      </w:r>
    </w:p>
    <w:p w14:paraId="76A5136B" w14:textId="61E8BC24" w:rsidR="00EF55DF" w:rsidRPr="0040796B" w:rsidRDefault="007E20F2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40796B">
        <w:rPr>
          <w:rFonts w:ascii="Arial" w:hAnsi="Arial" w:cs="Arial"/>
          <w:sz w:val="22"/>
          <w:szCs w:val="22"/>
        </w:rPr>
        <w:t>na tablic</w:t>
      </w:r>
      <w:r w:rsidR="00EF55DF" w:rsidRPr="0040796B">
        <w:rPr>
          <w:rFonts w:ascii="Arial" w:hAnsi="Arial" w:cs="Arial"/>
          <w:sz w:val="22"/>
          <w:szCs w:val="22"/>
        </w:rPr>
        <w:t>y</w:t>
      </w:r>
      <w:r w:rsidRPr="0040796B">
        <w:rPr>
          <w:rFonts w:ascii="Arial" w:hAnsi="Arial" w:cs="Arial"/>
          <w:sz w:val="22"/>
          <w:szCs w:val="22"/>
        </w:rPr>
        <w:t xml:space="preserve"> ogłoszeń w budynk</w:t>
      </w:r>
      <w:r w:rsidR="00EF55DF" w:rsidRPr="0040796B">
        <w:rPr>
          <w:rFonts w:ascii="Arial" w:hAnsi="Arial" w:cs="Arial"/>
          <w:sz w:val="22"/>
          <w:szCs w:val="22"/>
        </w:rPr>
        <w:t>u</w:t>
      </w:r>
      <w:r w:rsidRPr="0040796B">
        <w:rPr>
          <w:rFonts w:ascii="Arial" w:hAnsi="Arial" w:cs="Arial"/>
          <w:sz w:val="22"/>
          <w:szCs w:val="22"/>
        </w:rPr>
        <w:t xml:space="preserve"> Urzędu Miasta Rzeszowa</w:t>
      </w:r>
      <w:r w:rsidR="00EF55DF" w:rsidRPr="0040796B">
        <w:rPr>
          <w:rFonts w:ascii="Arial" w:hAnsi="Arial" w:cs="Arial"/>
          <w:sz w:val="22"/>
          <w:szCs w:val="22"/>
        </w:rPr>
        <w:t xml:space="preserve">, </w:t>
      </w:r>
      <w:r w:rsidR="007334A6" w:rsidRPr="0040796B">
        <w:rPr>
          <w:rFonts w:ascii="Arial" w:hAnsi="Arial" w:cs="Arial"/>
          <w:sz w:val="22"/>
          <w:szCs w:val="22"/>
        </w:rPr>
        <w:t>ul. 3 Maja 13,</w:t>
      </w:r>
    </w:p>
    <w:p w14:paraId="03B8EDF6" w14:textId="420C8DB4" w:rsidR="00EF55DF" w:rsidRPr="00533AD5" w:rsidRDefault="00EF55DF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Serwisie Informacyjnym Urzędu Miasta Rzeszowa (</w:t>
      </w:r>
      <w:hyperlink r:id="rId10" w:history="1">
        <w:r w:rsidRPr="00533AD5">
          <w:rPr>
            <w:rStyle w:val="Hipercze"/>
            <w:rFonts w:ascii="Arial" w:hAnsi="Arial" w:cs="Arial"/>
            <w:sz w:val="22"/>
            <w:szCs w:val="22"/>
          </w:rPr>
          <w:t>https://www.erzeszow.pl</w:t>
        </w:r>
      </w:hyperlink>
      <w:r w:rsidRPr="00533AD5">
        <w:rPr>
          <w:rFonts w:ascii="Arial" w:hAnsi="Arial" w:cs="Arial"/>
          <w:sz w:val="22"/>
          <w:szCs w:val="22"/>
        </w:rPr>
        <w:t>).</w:t>
      </w:r>
    </w:p>
    <w:bookmarkEnd w:id="3"/>
    <w:p w14:paraId="65ED5CDC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3B068DF6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33AD5">
        <w:rPr>
          <w:rFonts w:ascii="Arial" w:eastAsia="Times New Roman" w:hAnsi="Arial" w:cs="Arial"/>
          <w:bCs/>
          <w:lang w:eastAsia="pl-PL"/>
        </w:rPr>
        <w:t>§ 2</w:t>
      </w:r>
      <w:r w:rsidR="00CF5541">
        <w:rPr>
          <w:rFonts w:ascii="Arial" w:eastAsia="Times New Roman" w:hAnsi="Arial" w:cs="Arial"/>
          <w:bCs/>
          <w:lang w:eastAsia="pl-PL"/>
        </w:rPr>
        <w:t>.</w:t>
      </w:r>
    </w:p>
    <w:p w14:paraId="35C6F255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0580FCCC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33AD5">
        <w:rPr>
          <w:rFonts w:ascii="Arial" w:eastAsia="Times New Roman" w:hAnsi="Arial" w:cs="Arial"/>
          <w:bCs/>
          <w:lang w:eastAsia="pl-PL"/>
        </w:rPr>
        <w:t>§ 3</w:t>
      </w:r>
      <w:r w:rsidR="00CF5541">
        <w:rPr>
          <w:rFonts w:ascii="Arial" w:eastAsia="Times New Roman" w:hAnsi="Arial" w:cs="Arial"/>
          <w:bCs/>
          <w:lang w:eastAsia="pl-PL"/>
        </w:rPr>
        <w:t>.</w:t>
      </w:r>
    </w:p>
    <w:p w14:paraId="62F831DE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482BF1CD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E564138" w14:textId="77777777" w:rsidR="00FA44D5" w:rsidRDefault="00FA44D5" w:rsidP="00FA44D5">
      <w:pPr>
        <w:spacing w:after="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Z up. Prezydenta Miasta Rzeszowa</w:t>
      </w:r>
    </w:p>
    <w:p w14:paraId="5E10CEAB" w14:textId="77777777" w:rsidR="00FA44D5" w:rsidRDefault="00FA44D5" w:rsidP="00FA44D5">
      <w:pPr>
        <w:spacing w:after="0" w:line="276" w:lineRule="auto"/>
        <w:ind w:left="4536"/>
        <w:jc w:val="center"/>
        <w:rPr>
          <w:rFonts w:ascii="Arial" w:hAnsi="Arial" w:cs="Arial"/>
        </w:rPr>
      </w:pPr>
    </w:p>
    <w:p w14:paraId="45D56158" w14:textId="77777777" w:rsidR="00FA44D5" w:rsidRDefault="00FA44D5" w:rsidP="00FA44D5">
      <w:pPr>
        <w:spacing w:after="0" w:line="276" w:lineRule="auto"/>
        <w:ind w:left="4536"/>
        <w:jc w:val="center"/>
        <w:rPr>
          <w:rFonts w:ascii="Arial" w:hAnsi="Arial" w:cs="Arial"/>
        </w:rPr>
      </w:pPr>
    </w:p>
    <w:p w14:paraId="2604440A" w14:textId="77777777" w:rsidR="00FA44D5" w:rsidRDefault="00FA44D5" w:rsidP="00FA44D5">
      <w:pPr>
        <w:spacing w:after="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Krystyna Stachowska</w:t>
      </w:r>
    </w:p>
    <w:p w14:paraId="0CB2E9A9" w14:textId="77777777" w:rsidR="00FA44D5" w:rsidRDefault="00FA44D5" w:rsidP="00FA44D5">
      <w:pPr>
        <w:spacing w:after="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Zastępca Prezydenta Miasta Rzeszowa</w:t>
      </w:r>
    </w:p>
    <w:p w14:paraId="16152ABF" w14:textId="77777777" w:rsidR="00FA44D5" w:rsidRDefault="00FA44D5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53F3B73" w14:textId="77777777" w:rsidR="00FA44D5" w:rsidRPr="00533AD5" w:rsidRDefault="00FA44D5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080A73E8" w:rsidR="007E20F2" w:rsidRPr="00533AD5" w:rsidRDefault="005A394C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column"/>
      </w:r>
      <w:r w:rsidR="007E20F2" w:rsidRPr="00533AD5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533AD5">
        <w:rPr>
          <w:rFonts w:ascii="Arial" w:eastAsia="Times New Roman" w:hAnsi="Arial" w:cs="Arial"/>
          <w:lang w:eastAsia="pl-PL"/>
        </w:rPr>
        <w:t xml:space="preserve"> </w:t>
      </w:r>
    </w:p>
    <w:p w14:paraId="0C659A48" w14:textId="44B89D40" w:rsidR="007E20F2" w:rsidRPr="00533AD5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do zarządzenia nr </w:t>
      </w:r>
      <w:r w:rsidR="001F614D">
        <w:rPr>
          <w:rFonts w:ascii="Arial" w:eastAsia="Times New Roman" w:hAnsi="Arial" w:cs="Arial"/>
          <w:lang w:eastAsia="pl-PL"/>
        </w:rPr>
        <w:t>73</w:t>
      </w:r>
      <w:r w:rsidR="00B14DEF" w:rsidRPr="00B14DEF">
        <w:rPr>
          <w:rFonts w:ascii="Arial" w:eastAsia="Times New Roman" w:hAnsi="Arial" w:cs="Arial"/>
          <w:lang w:eastAsia="pl-PL"/>
        </w:rPr>
        <w:t>/202</w:t>
      </w:r>
      <w:r w:rsidR="00E62C13">
        <w:rPr>
          <w:rFonts w:ascii="Arial" w:eastAsia="Times New Roman" w:hAnsi="Arial" w:cs="Arial"/>
          <w:lang w:eastAsia="pl-PL"/>
        </w:rPr>
        <w:t>6</w:t>
      </w:r>
    </w:p>
    <w:p w14:paraId="30DC836A" w14:textId="77777777" w:rsidR="007E20F2" w:rsidRPr="00533AD5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24D8E52F" w:rsidR="007E20F2" w:rsidRPr="00533AD5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 dnia </w:t>
      </w:r>
      <w:r w:rsidR="001F614D" w:rsidRPr="001F614D">
        <w:rPr>
          <w:rFonts w:ascii="Arial" w:eastAsia="Times New Roman" w:hAnsi="Arial" w:cs="Arial"/>
          <w:lang w:eastAsia="pl-PL"/>
        </w:rPr>
        <w:t>5 lutego</w:t>
      </w:r>
      <w:r w:rsidR="00B14DEF" w:rsidRPr="00B14DEF">
        <w:rPr>
          <w:rFonts w:ascii="Arial" w:eastAsia="Times New Roman" w:hAnsi="Arial" w:cs="Arial"/>
          <w:lang w:eastAsia="pl-PL"/>
        </w:rPr>
        <w:t xml:space="preserve"> 202</w:t>
      </w:r>
      <w:r w:rsidR="00E62C13">
        <w:rPr>
          <w:rFonts w:ascii="Arial" w:eastAsia="Times New Roman" w:hAnsi="Arial" w:cs="Arial"/>
          <w:lang w:eastAsia="pl-PL"/>
        </w:rPr>
        <w:t>6</w:t>
      </w:r>
      <w:r w:rsidR="00B14DEF" w:rsidRPr="00B14DEF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OGŁOSZENIE</w:t>
      </w:r>
    </w:p>
    <w:p w14:paraId="0053B960" w14:textId="2E848FD5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5" w:name="_Hlk133309095"/>
      <w:r w:rsidRPr="00533AD5">
        <w:rPr>
          <w:rFonts w:ascii="Arial" w:eastAsia="Times New Roman" w:hAnsi="Arial" w:cs="Arial"/>
          <w:lang w:eastAsia="pl-PL"/>
        </w:rPr>
        <w:t xml:space="preserve">Prezydent Miasta Rzeszowa ogłasza otwarty konkurs ofert na realizację zadania publicznego </w:t>
      </w:r>
      <w:r w:rsidR="00A20F84" w:rsidRPr="00533AD5">
        <w:rPr>
          <w:rFonts w:ascii="Arial" w:eastAsia="Times New Roman" w:hAnsi="Arial" w:cs="Arial"/>
          <w:lang w:eastAsia="pl-PL"/>
        </w:rPr>
        <w:t>pn.:</w:t>
      </w:r>
      <w:r w:rsidR="00EB18E4">
        <w:rPr>
          <w:rFonts w:ascii="Arial" w:eastAsia="Times New Roman" w:hAnsi="Arial" w:cs="Arial"/>
          <w:lang w:eastAsia="pl-PL"/>
        </w:rPr>
        <w:t xml:space="preserve"> </w:t>
      </w:r>
      <w:r w:rsidR="007C0BCB" w:rsidRPr="007C0BCB">
        <w:rPr>
          <w:rFonts w:ascii="Arial" w:eastAsia="Times New Roman" w:hAnsi="Arial" w:cs="Arial"/>
          <w:lang w:eastAsia="pl-PL"/>
        </w:rPr>
        <w:t>„Zdrowie mieszkańców – profilaktyka, wczesna interwencja i ograniczanie skutków chorób cywilizacyjnych –</w:t>
      </w:r>
      <w:r w:rsidR="007C0BCB">
        <w:rPr>
          <w:rFonts w:ascii="Arial" w:eastAsia="Times New Roman" w:hAnsi="Arial" w:cs="Arial"/>
          <w:lang w:eastAsia="pl-PL"/>
        </w:rPr>
        <w:t xml:space="preserve"> </w:t>
      </w:r>
      <w:r w:rsidR="007C0BCB" w:rsidRPr="007C0BCB">
        <w:rPr>
          <w:rFonts w:ascii="Arial" w:eastAsia="Times New Roman" w:hAnsi="Arial" w:cs="Arial"/>
          <w:lang w:eastAsia="pl-PL"/>
        </w:rPr>
        <w:t>Kampania społeczna nt. bezpieczeństwa nad wodą”</w:t>
      </w:r>
      <w:r w:rsidR="00EB18E4" w:rsidRPr="00EB18E4">
        <w:rPr>
          <w:rFonts w:ascii="Arial" w:eastAsia="Times New Roman" w:hAnsi="Arial" w:cs="Arial"/>
          <w:lang w:eastAsia="pl-PL"/>
        </w:rPr>
        <w:t xml:space="preserve"> w 2026 roku</w:t>
      </w:r>
      <w:r w:rsidR="00A20F84" w:rsidRPr="00533AD5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oraz zaprasza do składania ofert</w:t>
      </w:r>
    </w:p>
    <w:bookmarkEnd w:id="5"/>
    <w:p w14:paraId="109DCED8" w14:textId="77777777" w:rsidR="007E20F2" w:rsidRPr="00EA106B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4E912" w14:textId="61A3A230" w:rsidR="007E20F2" w:rsidRPr="00533AD5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Rodzaj zadania</w:t>
      </w:r>
      <w:r w:rsidR="008E4303" w:rsidRPr="00533AD5">
        <w:rPr>
          <w:rFonts w:ascii="Arial" w:eastAsia="Times New Roman" w:hAnsi="Arial" w:cs="Arial"/>
          <w:b/>
          <w:lang w:eastAsia="pl-PL"/>
        </w:rPr>
        <w:t>:</w:t>
      </w:r>
    </w:p>
    <w:p w14:paraId="6AE4594A" w14:textId="200983FB" w:rsidR="00CF5541" w:rsidRDefault="007C0BCB" w:rsidP="0040796B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7C0BCB">
        <w:rPr>
          <w:rFonts w:ascii="Arial" w:hAnsi="Arial" w:cs="Arial"/>
        </w:rPr>
        <w:t>„Zdrowie mieszkańców – profilaktyka, wczesna interwencja i ograniczanie skutków chorób cywilizacyjnych –</w:t>
      </w:r>
      <w:r w:rsidR="00E62C13">
        <w:rPr>
          <w:rFonts w:ascii="Arial" w:hAnsi="Arial" w:cs="Arial"/>
        </w:rPr>
        <w:t xml:space="preserve"> </w:t>
      </w:r>
      <w:r w:rsidRPr="007C0BCB">
        <w:rPr>
          <w:rFonts w:ascii="Arial" w:hAnsi="Arial" w:cs="Arial"/>
        </w:rPr>
        <w:t>Kampania społeczna nt. bezpieczeństwa nad wodą”</w:t>
      </w:r>
      <w:r w:rsidR="00EB18E4" w:rsidRPr="00EB18E4">
        <w:rPr>
          <w:rFonts w:ascii="Arial" w:hAnsi="Arial" w:cs="Arial"/>
        </w:rPr>
        <w:t xml:space="preserve"> w 2026 roku</w:t>
      </w:r>
    </w:p>
    <w:p w14:paraId="0398F2EB" w14:textId="02F9FDE1" w:rsidR="00E62C13" w:rsidRPr="00E62C13" w:rsidRDefault="00E62C13" w:rsidP="00E62C13">
      <w:pPr>
        <w:numPr>
          <w:ilvl w:val="0"/>
          <w:numId w:val="4"/>
        </w:num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E62C13">
        <w:rPr>
          <w:rFonts w:ascii="Arial" w:hAnsi="Arial" w:cs="Arial"/>
        </w:rPr>
        <w:t>Przedmiotem zlecenia jest realizacja kampanii edukacyjno-informacyjnej dotyczącej bezpieczeństwa nad wodą, skierowanej do dzieci, młodzieży oraz ich opiekunów i</w:t>
      </w:r>
      <w:r>
        <w:rPr>
          <w:rFonts w:ascii="Arial" w:hAnsi="Arial" w:cs="Arial"/>
        </w:rPr>
        <w:t> </w:t>
      </w:r>
      <w:r w:rsidRPr="00E62C13">
        <w:rPr>
          <w:rFonts w:ascii="Arial" w:hAnsi="Arial" w:cs="Arial"/>
        </w:rPr>
        <w:t>nauczycieli, obejmującej działania prowadzone w szkołach podstawowych w okresie semestru letniego oraz wydarzenie finałowe podsumowujące kampanię.</w:t>
      </w:r>
    </w:p>
    <w:p w14:paraId="1DABDF90" w14:textId="77777777" w:rsidR="00E62C13" w:rsidRPr="00E62C13" w:rsidRDefault="00E62C13" w:rsidP="00E62C13">
      <w:pPr>
        <w:numPr>
          <w:ilvl w:val="0"/>
          <w:numId w:val="4"/>
        </w:num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E62C13">
        <w:rPr>
          <w:rFonts w:ascii="Arial" w:hAnsi="Arial" w:cs="Arial"/>
        </w:rPr>
        <w:t>W ramach zadania wykonawca będzie zobowiązany do:</w:t>
      </w:r>
    </w:p>
    <w:p w14:paraId="65AC6802" w14:textId="77777777" w:rsidR="00E62C13" w:rsidRPr="00E62C13" w:rsidRDefault="00E62C13" w:rsidP="00E62C13">
      <w:pPr>
        <w:numPr>
          <w:ilvl w:val="0"/>
          <w:numId w:val="34"/>
        </w:numPr>
        <w:tabs>
          <w:tab w:val="clear" w:pos="567"/>
          <w:tab w:val="num" w:pos="1440"/>
        </w:tabs>
        <w:spacing w:after="0" w:line="276" w:lineRule="auto"/>
        <w:ind w:left="1134"/>
        <w:rPr>
          <w:rFonts w:ascii="Arial" w:hAnsi="Arial" w:cs="Arial"/>
        </w:rPr>
      </w:pPr>
      <w:r w:rsidRPr="00E62C13">
        <w:rPr>
          <w:rFonts w:ascii="Arial" w:hAnsi="Arial" w:cs="Arial"/>
        </w:rPr>
        <w:t>Przeprowadzenia serii spotkań edukacyjnych w szkołach podstawowych, mających na celu zwiększenie świadomości zasad bezpiecznego korzystania z akwenów wodnych. Spotkania powinny obejmować treści związane z rozpoznawaniem zagrożeń, zasadami bezpiecznej kąpieli, reagowaniem w sytuacjach niebezpiecznych oraz sposobami wzywania pomocy,</w:t>
      </w:r>
    </w:p>
    <w:p w14:paraId="221F069F" w14:textId="77777777" w:rsidR="00E62C13" w:rsidRPr="00E62C13" w:rsidRDefault="00E62C13" w:rsidP="00E62C13">
      <w:pPr>
        <w:numPr>
          <w:ilvl w:val="0"/>
          <w:numId w:val="34"/>
        </w:numPr>
        <w:tabs>
          <w:tab w:val="clear" w:pos="567"/>
          <w:tab w:val="num" w:pos="1440"/>
        </w:tabs>
        <w:spacing w:after="0" w:line="276" w:lineRule="auto"/>
        <w:ind w:left="1134"/>
        <w:rPr>
          <w:rFonts w:ascii="Arial" w:hAnsi="Arial" w:cs="Arial"/>
        </w:rPr>
      </w:pPr>
      <w:r w:rsidRPr="00E62C13">
        <w:rPr>
          <w:rFonts w:ascii="Arial" w:hAnsi="Arial" w:cs="Arial"/>
        </w:rPr>
        <w:t>Zastosowania metod aktywizujących, umożliwiających angażowanie dzieci i młodzieży - dopuszcza się wykorzystanie elementów pogadanek, krótkich prezentacji, demonstracji sprzętu ratowniczego oraz gier i zabaw edukacyjnych,</w:t>
      </w:r>
    </w:p>
    <w:p w14:paraId="1B4DB8D6" w14:textId="77777777" w:rsidR="00E62C13" w:rsidRPr="00E62C13" w:rsidRDefault="00E62C13" w:rsidP="00E62C13">
      <w:pPr>
        <w:numPr>
          <w:ilvl w:val="0"/>
          <w:numId w:val="34"/>
        </w:numPr>
        <w:tabs>
          <w:tab w:val="clear" w:pos="567"/>
          <w:tab w:val="num" w:pos="1440"/>
        </w:tabs>
        <w:spacing w:after="0" w:line="276" w:lineRule="auto"/>
        <w:ind w:left="1134"/>
        <w:rPr>
          <w:rFonts w:ascii="Arial" w:hAnsi="Arial" w:cs="Arial"/>
        </w:rPr>
      </w:pPr>
      <w:r w:rsidRPr="00E62C13">
        <w:rPr>
          <w:rFonts w:ascii="Arial" w:hAnsi="Arial" w:cs="Arial"/>
        </w:rPr>
        <w:t>Przygotowania i udostępnienia materiałów edukacyjnych dostosowanych do uczestników spotkań,</w:t>
      </w:r>
    </w:p>
    <w:p w14:paraId="0FB8B0A1" w14:textId="08A24B1F" w:rsidR="00E62C13" w:rsidRPr="00E62C13" w:rsidRDefault="00E62C13" w:rsidP="00E62C13">
      <w:pPr>
        <w:numPr>
          <w:ilvl w:val="0"/>
          <w:numId w:val="34"/>
        </w:numPr>
        <w:tabs>
          <w:tab w:val="clear" w:pos="567"/>
          <w:tab w:val="num" w:pos="1440"/>
        </w:tabs>
        <w:spacing w:after="0" w:line="276" w:lineRule="auto"/>
        <w:ind w:left="1134"/>
        <w:rPr>
          <w:rFonts w:ascii="Arial" w:hAnsi="Arial" w:cs="Arial"/>
        </w:rPr>
      </w:pPr>
      <w:r w:rsidRPr="00E62C13">
        <w:rPr>
          <w:rFonts w:ascii="Arial" w:hAnsi="Arial" w:cs="Arial"/>
        </w:rPr>
        <w:t>Zorganizowania wydarzenia podsumowującego kampanię, które będzie miało charakter otwarty, edukacyjny i pokazowy. Wydarzenie powinno umożliwiać prezentację zasad bezpiecznego zachowania nad wodą w formie atrakcyjnej i</w:t>
      </w:r>
      <w:r>
        <w:rPr>
          <w:rFonts w:ascii="Arial" w:hAnsi="Arial" w:cs="Arial"/>
        </w:rPr>
        <w:t> </w:t>
      </w:r>
      <w:r w:rsidRPr="00E62C13">
        <w:rPr>
          <w:rFonts w:ascii="Arial" w:hAnsi="Arial" w:cs="Arial"/>
        </w:rPr>
        <w:t>przystępnej dla różnych grup wiekowych,</w:t>
      </w:r>
    </w:p>
    <w:p w14:paraId="3B5CBD85" w14:textId="77777777" w:rsidR="00E62C13" w:rsidRPr="00E62C13" w:rsidRDefault="00E62C13" w:rsidP="00E62C13">
      <w:pPr>
        <w:numPr>
          <w:ilvl w:val="0"/>
          <w:numId w:val="34"/>
        </w:numPr>
        <w:tabs>
          <w:tab w:val="clear" w:pos="567"/>
          <w:tab w:val="num" w:pos="1440"/>
        </w:tabs>
        <w:spacing w:after="0" w:line="276" w:lineRule="auto"/>
        <w:ind w:left="1134"/>
        <w:rPr>
          <w:rFonts w:ascii="Arial" w:hAnsi="Arial" w:cs="Arial"/>
        </w:rPr>
      </w:pPr>
      <w:r w:rsidRPr="00E62C13">
        <w:rPr>
          <w:rFonts w:ascii="Arial" w:hAnsi="Arial" w:cs="Arial"/>
        </w:rPr>
        <w:t>Zapewnienia odpowiedniej kadry posiadającej wiedzę oraz kwalifikacje umożliwiające prowadzenie działań edukacyjnych związanych z bezpieczeństwem nad wodą,</w:t>
      </w:r>
    </w:p>
    <w:p w14:paraId="037FD340" w14:textId="22514CD7" w:rsidR="00E62C13" w:rsidRPr="00E62C13" w:rsidRDefault="00E62C13" w:rsidP="00E62C13">
      <w:pPr>
        <w:numPr>
          <w:ilvl w:val="0"/>
          <w:numId w:val="34"/>
        </w:numPr>
        <w:tabs>
          <w:tab w:val="clear" w:pos="567"/>
          <w:tab w:val="num" w:pos="1440"/>
        </w:tabs>
        <w:spacing w:after="0" w:line="276" w:lineRule="auto"/>
        <w:ind w:left="1134"/>
        <w:rPr>
          <w:rFonts w:ascii="Arial" w:hAnsi="Arial" w:cs="Arial"/>
        </w:rPr>
      </w:pPr>
      <w:r w:rsidRPr="00E62C13">
        <w:rPr>
          <w:rFonts w:ascii="Arial" w:hAnsi="Arial" w:cs="Arial"/>
        </w:rPr>
        <w:t>Koordynacji całości działań, w tym przygotowania harmonogramu, współpracy ze szkołami i organizacji wydarzenia finałowego.</w:t>
      </w:r>
    </w:p>
    <w:p w14:paraId="468B359A" w14:textId="77777777" w:rsidR="00EB18E4" w:rsidRPr="00EA106B" w:rsidRDefault="00EB18E4" w:rsidP="0040796B">
      <w:pPr>
        <w:tabs>
          <w:tab w:val="num" w:pos="144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6C2A883D" w14:textId="6B6E3EDB" w:rsidR="007E20F2" w:rsidRPr="00533AD5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533AD5">
        <w:rPr>
          <w:rFonts w:ascii="Arial" w:eastAsia="Times New Roman" w:hAnsi="Arial" w:cs="Arial"/>
          <w:b/>
          <w:lang w:eastAsia="pl-PL"/>
        </w:rPr>
        <w:t>:</w:t>
      </w:r>
    </w:p>
    <w:p w14:paraId="708DD13A" w14:textId="4B66B11A" w:rsidR="00B920C6" w:rsidRPr="007C0BCB" w:rsidRDefault="00DA47A8" w:rsidP="007C0BCB">
      <w:pPr>
        <w:spacing w:line="276" w:lineRule="auto"/>
        <w:rPr>
          <w:rFonts w:ascii="Arial" w:hAnsi="Arial" w:cs="Arial"/>
        </w:rPr>
      </w:pPr>
      <w:r w:rsidRPr="007C0BCB">
        <w:rPr>
          <w:rFonts w:ascii="Arial" w:hAnsi="Arial" w:cs="Arial"/>
        </w:rPr>
        <w:t>Na realizację zadania publicznego planuje się przeznaczyć środki w wysokości</w:t>
      </w:r>
      <w:r w:rsidR="00A20F84" w:rsidRPr="007C0BCB">
        <w:rPr>
          <w:rFonts w:ascii="Arial" w:hAnsi="Arial" w:cs="Arial"/>
        </w:rPr>
        <w:t xml:space="preserve"> </w:t>
      </w:r>
      <w:r w:rsidR="00EB18E4" w:rsidRPr="007C0BCB">
        <w:rPr>
          <w:rFonts w:ascii="Arial" w:hAnsi="Arial" w:cs="Arial"/>
        </w:rPr>
        <w:t>2</w:t>
      </w:r>
      <w:r w:rsidR="00CF5541" w:rsidRPr="007C0BCB">
        <w:rPr>
          <w:rFonts w:ascii="Arial" w:hAnsi="Arial" w:cs="Arial"/>
        </w:rPr>
        <w:t>0</w:t>
      </w:r>
      <w:r w:rsidR="00A20F84" w:rsidRPr="007C0BCB">
        <w:rPr>
          <w:rFonts w:ascii="Arial" w:hAnsi="Arial" w:cs="Arial"/>
        </w:rPr>
        <w:t> 000,00 zł</w:t>
      </w:r>
      <w:r w:rsidRPr="007C0BCB">
        <w:rPr>
          <w:rFonts w:ascii="Arial" w:hAnsi="Arial" w:cs="Arial"/>
        </w:rPr>
        <w:t xml:space="preserve"> (słownie złotych: </w:t>
      </w:r>
      <w:r w:rsidR="00E62C13">
        <w:rPr>
          <w:rFonts w:ascii="Arial" w:hAnsi="Arial" w:cs="Arial"/>
        </w:rPr>
        <w:t xml:space="preserve">dwadzieścia </w:t>
      </w:r>
      <w:r w:rsidRPr="007C0BCB">
        <w:rPr>
          <w:rFonts w:ascii="Arial" w:hAnsi="Arial" w:cs="Arial"/>
        </w:rPr>
        <w:t>tysięcy).</w:t>
      </w:r>
    </w:p>
    <w:p w14:paraId="1F1D6E3F" w14:textId="44CEB77D" w:rsidR="00A44FB6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zadania</w:t>
      </w:r>
    </w:p>
    <w:p w14:paraId="546C1E05" w14:textId="76560C8C" w:rsidR="00A44FB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A44FB6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 przedziale czasowym określonym w ofercie oraz jej aktualizacjach, nieprzekraczającym okresu od </w:t>
      </w:r>
      <w:r w:rsidR="009D6E05">
        <w:rPr>
          <w:rFonts w:ascii="Arial" w:eastAsia="Times New Roman" w:hAnsi="Arial" w:cs="Arial"/>
          <w:lang w:eastAsia="pl-PL"/>
        </w:rPr>
        <w:t>10</w:t>
      </w:r>
      <w:r w:rsidR="00EB18E4">
        <w:rPr>
          <w:rFonts w:ascii="Arial" w:eastAsia="Times New Roman" w:hAnsi="Arial" w:cs="Arial"/>
          <w:lang w:eastAsia="pl-PL"/>
        </w:rPr>
        <w:t xml:space="preserve"> marca</w:t>
      </w:r>
      <w:r w:rsidR="00EA106B">
        <w:rPr>
          <w:rFonts w:ascii="Arial" w:eastAsia="Times New Roman" w:hAnsi="Arial" w:cs="Arial"/>
          <w:lang w:eastAsia="pl-PL"/>
        </w:rPr>
        <w:t xml:space="preserve"> </w:t>
      </w:r>
      <w:r w:rsidRPr="00A44FB6">
        <w:rPr>
          <w:rFonts w:ascii="Arial" w:eastAsia="Times New Roman" w:hAnsi="Arial" w:cs="Arial"/>
          <w:lang w:eastAsia="pl-PL"/>
        </w:rPr>
        <w:t>202</w:t>
      </w:r>
      <w:r w:rsidR="002542D6">
        <w:rPr>
          <w:rFonts w:ascii="Arial" w:eastAsia="Times New Roman" w:hAnsi="Arial" w:cs="Arial"/>
          <w:lang w:eastAsia="pl-PL"/>
        </w:rPr>
        <w:t>6</w:t>
      </w:r>
      <w:r w:rsidRPr="00A44FB6">
        <w:rPr>
          <w:rFonts w:ascii="Arial" w:eastAsia="Times New Roman" w:hAnsi="Arial" w:cs="Arial"/>
          <w:lang w:eastAsia="pl-PL"/>
        </w:rPr>
        <w:t xml:space="preserve"> r. do </w:t>
      </w:r>
      <w:r w:rsidR="00825D4B">
        <w:rPr>
          <w:rFonts w:ascii="Arial" w:eastAsia="Times New Roman" w:hAnsi="Arial" w:cs="Arial"/>
          <w:lang w:eastAsia="pl-PL"/>
        </w:rPr>
        <w:t>30 września</w:t>
      </w:r>
      <w:r w:rsidRPr="00A44FB6">
        <w:rPr>
          <w:rFonts w:ascii="Arial" w:eastAsia="Times New Roman" w:hAnsi="Arial" w:cs="Arial"/>
          <w:lang w:eastAsia="pl-PL"/>
        </w:rPr>
        <w:t xml:space="preserve"> 202</w:t>
      </w:r>
      <w:r w:rsidR="002542D6">
        <w:rPr>
          <w:rFonts w:ascii="Arial" w:eastAsia="Times New Roman" w:hAnsi="Arial" w:cs="Arial"/>
          <w:lang w:eastAsia="pl-PL"/>
        </w:rPr>
        <w:t>6</w:t>
      </w:r>
      <w:r w:rsidRPr="00A44FB6">
        <w:rPr>
          <w:rFonts w:ascii="Arial" w:eastAsia="Times New Roman" w:hAnsi="Arial" w:cs="Arial"/>
          <w:lang w:eastAsia="pl-PL"/>
        </w:rPr>
        <w:t xml:space="preserve"> r.</w:t>
      </w:r>
    </w:p>
    <w:p w14:paraId="5C402507" w14:textId="77777777" w:rsidR="00A44FB6" w:rsidRPr="00EA106B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9B75C8" w14:textId="293FD5A2" w:rsidR="00A44FB6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składania ofert</w:t>
      </w:r>
    </w:p>
    <w:p w14:paraId="65FD34EA" w14:textId="4DD6B506" w:rsidR="00A44FB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4FB6">
        <w:rPr>
          <w:rFonts w:ascii="Arial" w:eastAsia="Times New Roman" w:hAnsi="Arial" w:cs="Arial"/>
          <w:bCs/>
          <w:lang w:eastAsia="pl-PL"/>
        </w:rPr>
        <w:t xml:space="preserve">Ofertę należy złożyć w terminie </w:t>
      </w:r>
      <w:r w:rsidR="00A83B2D">
        <w:rPr>
          <w:rFonts w:ascii="Arial" w:eastAsia="Times New Roman" w:hAnsi="Arial" w:cs="Arial"/>
          <w:bCs/>
          <w:lang w:eastAsia="pl-PL"/>
        </w:rPr>
        <w:t xml:space="preserve">do </w:t>
      </w:r>
      <w:r w:rsidR="008A10DB">
        <w:rPr>
          <w:rFonts w:ascii="Arial" w:eastAsia="Times New Roman" w:hAnsi="Arial" w:cs="Arial"/>
          <w:bCs/>
          <w:lang w:eastAsia="pl-PL"/>
        </w:rPr>
        <w:t>2 marca</w:t>
      </w:r>
      <w:r w:rsidR="00A83B2D">
        <w:rPr>
          <w:rFonts w:ascii="Arial" w:eastAsia="Times New Roman" w:hAnsi="Arial" w:cs="Arial"/>
          <w:bCs/>
          <w:lang w:eastAsia="pl-PL"/>
        </w:rPr>
        <w:t xml:space="preserve"> 2026 r.</w:t>
      </w:r>
    </w:p>
    <w:p w14:paraId="3F73A776" w14:textId="77777777" w:rsidR="00A44FB6" w:rsidRPr="00EA106B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664A7E2" w14:textId="1BDD990E" w:rsidR="007E20F2" w:rsidRPr="00533AD5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lastRenderedPageBreak/>
        <w:t>Zasady przyznawania dotacji</w:t>
      </w:r>
    </w:p>
    <w:p w14:paraId="5E893382" w14:textId="77777777" w:rsidR="007E20F2" w:rsidRPr="00533AD5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533AD5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533AD5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533AD5">
        <w:rPr>
          <w:rFonts w:ascii="Arial" w:hAnsi="Arial" w:cs="Arial"/>
          <w:sz w:val="22"/>
          <w:szCs w:val="22"/>
        </w:rPr>
        <w:t>, zwaną dalej „ustawą”</w:t>
      </w:r>
      <w:r w:rsidRPr="00533AD5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533AD5">
        <w:rPr>
          <w:rFonts w:ascii="Arial" w:hAnsi="Arial" w:cs="Arial"/>
          <w:sz w:val="22"/>
          <w:szCs w:val="22"/>
        </w:rPr>
        <w:t> </w:t>
      </w:r>
      <w:r w:rsidRPr="00533AD5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533AD5">
        <w:rPr>
          <w:rFonts w:ascii="Arial" w:hAnsi="Arial" w:cs="Arial"/>
          <w:sz w:val="22"/>
          <w:szCs w:val="22"/>
        </w:rPr>
        <w:t>, zwanym dalej „rozporządzeniem”</w:t>
      </w:r>
      <w:r w:rsidRPr="00533AD5">
        <w:rPr>
          <w:rFonts w:ascii="Arial" w:hAnsi="Arial" w:cs="Arial"/>
          <w:sz w:val="22"/>
          <w:szCs w:val="22"/>
        </w:rPr>
        <w:t>;</w:t>
      </w:r>
    </w:p>
    <w:p w14:paraId="33281A58" w14:textId="4A442E22" w:rsidR="007E20F2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7C0BCB">
        <w:rPr>
          <w:rFonts w:ascii="Arial" w:hAnsi="Arial" w:cs="Arial"/>
          <w:sz w:val="22"/>
          <w:szCs w:val="22"/>
        </w:rPr>
        <w:t xml:space="preserve">; </w:t>
      </w:r>
    </w:p>
    <w:p w14:paraId="13F47B1A" w14:textId="5C5B13D9" w:rsidR="007C0BCB" w:rsidRPr="007C0BCB" w:rsidRDefault="007C0BCB" w:rsidP="007C0BCB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C0BCB">
        <w:rPr>
          <w:rFonts w:ascii="Arial" w:hAnsi="Arial" w:cs="Arial"/>
          <w:sz w:val="22"/>
          <w:szCs w:val="22"/>
        </w:rPr>
        <w:t>uchwałą Nr XXXVI/710/2025 Rady Miasta Rzeszowa z dnia 30 grudnia 2025 r. w sprawie budżetu Miasta Rzeszowa na 2026 r.</w:t>
      </w:r>
    </w:p>
    <w:p w14:paraId="5C844A8D" w14:textId="5CB48D83" w:rsidR="005767D3" w:rsidRPr="00533AD5" w:rsidRDefault="005767D3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533AD5">
        <w:rPr>
          <w:rFonts w:ascii="Arial" w:eastAsia="Times New Roman" w:hAnsi="Arial" w:cs="Arial"/>
          <w:lang w:eastAsia="pl-PL"/>
        </w:rPr>
        <w:t xml:space="preserve">ramach </w:t>
      </w:r>
      <w:r w:rsidRPr="00533AD5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533AD5" w:rsidRDefault="005767D3" w:rsidP="003C7988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533AD5">
        <w:rPr>
          <w:rFonts w:ascii="Arial" w:hAnsi="Arial" w:cs="Arial"/>
          <w:sz w:val="22"/>
          <w:szCs w:val="22"/>
        </w:rPr>
        <w:t>;</w:t>
      </w:r>
    </w:p>
    <w:p w14:paraId="43E500AB" w14:textId="77777777" w:rsidR="00F53BD1" w:rsidRDefault="005767D3" w:rsidP="003C7988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533AD5">
        <w:rPr>
          <w:rFonts w:ascii="Arial" w:hAnsi="Arial" w:cs="Arial"/>
          <w:sz w:val="22"/>
          <w:szCs w:val="22"/>
        </w:rPr>
        <w:t xml:space="preserve">-4 </w:t>
      </w:r>
      <w:r w:rsidRPr="00533AD5">
        <w:rPr>
          <w:rFonts w:ascii="Arial" w:hAnsi="Arial" w:cs="Arial"/>
          <w:sz w:val="22"/>
          <w:szCs w:val="22"/>
        </w:rPr>
        <w:t>ustawy</w:t>
      </w:r>
      <w:r w:rsidR="00EE1AEE" w:rsidRPr="00533AD5">
        <w:rPr>
          <w:rFonts w:ascii="Arial" w:hAnsi="Arial" w:cs="Arial"/>
          <w:sz w:val="22"/>
          <w:szCs w:val="22"/>
        </w:rPr>
        <w:t>,</w:t>
      </w:r>
      <w:r w:rsidR="006F49A2" w:rsidRPr="00533AD5">
        <w:rPr>
          <w:rFonts w:ascii="Arial" w:hAnsi="Arial" w:cs="Arial"/>
          <w:sz w:val="22"/>
          <w:szCs w:val="22"/>
        </w:rPr>
        <w:t xml:space="preserve"> </w:t>
      </w:r>
    </w:p>
    <w:p w14:paraId="571E85BB" w14:textId="3DFA202F" w:rsidR="005767D3" w:rsidRPr="00533AD5" w:rsidRDefault="00F53BD1" w:rsidP="0040796B">
      <w:pPr>
        <w:spacing w:after="0" w:line="276" w:lineRule="auto"/>
        <w:ind w:left="567"/>
        <w:rPr>
          <w:rFonts w:ascii="Arial" w:hAnsi="Arial" w:cs="Arial"/>
        </w:rPr>
      </w:pPr>
      <w:r w:rsidRPr="00F53BD1">
        <w:rPr>
          <w:rFonts w:ascii="Arial" w:eastAsia="Times New Roman" w:hAnsi="Arial" w:cs="Arial"/>
          <w:lang w:eastAsia="pl-PL"/>
        </w:rPr>
        <w:t>prowadzące działalność statutową w zakresie</w:t>
      </w:r>
      <w:r w:rsidR="00D41C92">
        <w:rPr>
          <w:rFonts w:ascii="Arial" w:eastAsia="Times New Roman" w:hAnsi="Arial" w:cs="Arial"/>
          <w:lang w:eastAsia="pl-PL"/>
        </w:rPr>
        <w:t xml:space="preserve"> </w:t>
      </w:r>
      <w:r w:rsidRPr="00F53BD1">
        <w:rPr>
          <w:rFonts w:ascii="Arial" w:eastAsia="Times New Roman" w:hAnsi="Arial" w:cs="Arial"/>
          <w:lang w:eastAsia="pl-PL"/>
        </w:rPr>
        <w:t>ochrony i promocji zdrowia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BF5ACF" w:rsidRPr="00533AD5">
        <w:rPr>
          <w:rFonts w:ascii="Arial" w:hAnsi="Arial" w:cs="Arial"/>
        </w:rPr>
        <w:t>zwane w dalszej części ogłoszenia „oferentem” lub „zleceniobiorcą”, w zależności od etapu konkursu</w:t>
      </w:r>
      <w:r w:rsidR="00723459" w:rsidRPr="00533AD5">
        <w:rPr>
          <w:rFonts w:ascii="Arial" w:hAnsi="Arial" w:cs="Arial"/>
        </w:rPr>
        <w:t>.</w:t>
      </w:r>
    </w:p>
    <w:p w14:paraId="112BF601" w14:textId="77777777" w:rsidR="00A327AA" w:rsidRPr="00533AD5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 konkursie ofert oferent może złożyć tylko jedną ofertę. Zastrzeżenie to dotyczy również składania oferty wspólnej.</w:t>
      </w:r>
    </w:p>
    <w:p w14:paraId="5E893D15" w14:textId="77777777" w:rsidR="00A327AA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1985ABB9" w14:textId="0D101B75" w:rsidR="00A92567" w:rsidRPr="00545815" w:rsidRDefault="00A92567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45815">
        <w:rPr>
          <w:rFonts w:ascii="Arial" w:hAnsi="Arial" w:cs="Arial"/>
        </w:rPr>
        <w:t xml:space="preserve">Wartość przyznanej dotacji nie może </w:t>
      </w:r>
      <w:r w:rsidRPr="0040796B">
        <w:rPr>
          <w:rFonts w:ascii="Arial" w:hAnsi="Arial" w:cs="Arial"/>
        </w:rPr>
        <w:t xml:space="preserve">przekroczyć </w:t>
      </w:r>
      <w:r w:rsidR="00EB18E4">
        <w:rPr>
          <w:rFonts w:ascii="Arial" w:hAnsi="Arial" w:cs="Arial"/>
        </w:rPr>
        <w:t>2</w:t>
      </w:r>
      <w:r w:rsidRPr="0040796B">
        <w:rPr>
          <w:rFonts w:ascii="Arial" w:hAnsi="Arial" w:cs="Arial"/>
        </w:rPr>
        <w:t>0 000 zł.</w:t>
      </w:r>
    </w:p>
    <w:p w14:paraId="587F3C1A" w14:textId="1D19C96A" w:rsidR="001E3D81" w:rsidRPr="00D41C92" w:rsidRDefault="007E23D3" w:rsidP="00142267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41C92">
        <w:rPr>
          <w:rFonts w:ascii="Arial" w:eastAsia="Times New Roman" w:hAnsi="Arial" w:cs="Arial"/>
          <w:lang w:eastAsia="pl-PL"/>
        </w:rPr>
        <w:t xml:space="preserve">Dotacje mogą zostać przyznane ofertom, które uzyskały w ocenie merytorycznej co najmniej 60% maksymalnej liczby punktów. Wyboru ofert oraz decyzji o wysokości kwoty przyznanej dotacji dokonuje Prezydent Miasta Rzeszowa. Prezydent nie jest związany rekomendacjami komisji konkursowej i może przyznać dotacje w innej wysokości lub odmówić ich przyznania, kierując się własną oceną celowości i zgodności z priorytetami Miasta. </w:t>
      </w:r>
      <w:r w:rsidR="001E3D81" w:rsidRPr="00D41C92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243191F4" w14:textId="1D38D851" w:rsidR="001E3D81" w:rsidRPr="00533AD5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Prezydent </w:t>
      </w:r>
      <w:r w:rsidR="00457CB3">
        <w:rPr>
          <w:rFonts w:ascii="Arial" w:eastAsia="Times New Roman" w:hAnsi="Arial" w:cs="Arial"/>
          <w:lang w:eastAsia="pl-PL"/>
        </w:rPr>
        <w:t xml:space="preserve">Miasta Rzeszowa </w:t>
      </w:r>
      <w:r w:rsidRPr="00533AD5">
        <w:rPr>
          <w:rFonts w:ascii="Arial" w:eastAsia="Times New Roman" w:hAnsi="Arial" w:cs="Arial"/>
          <w:lang w:eastAsia="pl-PL"/>
        </w:rPr>
        <w:t>zastrzega sobie prawo do:</w:t>
      </w:r>
    </w:p>
    <w:p w14:paraId="1CB915AF" w14:textId="674A6F3C" w:rsidR="001E3D81" w:rsidRPr="00533AD5" w:rsidRDefault="001E3D81" w:rsidP="003C7988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533AD5" w:rsidRDefault="001E3D81" w:rsidP="003C7988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781DDC67" w14:textId="4D9F4AAE" w:rsidR="00BC59EA" w:rsidRPr="00533AD5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11" w:history="1">
        <w:r w:rsidR="00DB31AD" w:rsidRPr="00533AD5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 w:rsidRPr="00533AD5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rozporządzenia. W postępowaniu dotyczącym realizacji i</w:t>
      </w:r>
      <w:r w:rsidR="00DB31AD" w:rsidRPr="00533AD5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0B229EDF" w14:textId="1D12DFBB" w:rsidR="00BC59EA" w:rsidRPr="00533AD5" w:rsidRDefault="00BC59E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hAnsi="Arial" w:cs="Aria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14EB2E58" w14:textId="4778065F" w:rsidR="001D550C" w:rsidRPr="00C44648" w:rsidRDefault="001D550C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C44648">
        <w:rPr>
          <w:rFonts w:ascii="Arial" w:eastAsia="Times New Roman" w:hAnsi="Arial" w:cs="Arial"/>
          <w:lang w:eastAsia="pl-PL"/>
        </w:rPr>
        <w:t xml:space="preserve">W </w:t>
      </w:r>
      <w:r w:rsidR="00BA036A" w:rsidRPr="00C44648">
        <w:rPr>
          <w:rFonts w:ascii="Arial" w:eastAsia="Times New Roman" w:hAnsi="Arial" w:cs="Arial"/>
          <w:lang w:eastAsia="pl-PL"/>
        </w:rPr>
        <w:t>niektórych</w:t>
      </w:r>
      <w:r w:rsidRPr="00C44648">
        <w:rPr>
          <w:rFonts w:ascii="Arial" w:eastAsia="Times New Roman" w:hAnsi="Arial" w:cs="Arial"/>
          <w:lang w:eastAsia="pl-PL"/>
        </w:rPr>
        <w:t xml:space="preserve"> </w:t>
      </w:r>
      <w:r w:rsidR="00BC59EA" w:rsidRPr="00C44648">
        <w:rPr>
          <w:rFonts w:ascii="Arial" w:eastAsia="Times New Roman" w:hAnsi="Arial" w:cs="Arial"/>
          <w:lang w:eastAsia="pl-PL"/>
        </w:rPr>
        <w:t xml:space="preserve">pozycjach </w:t>
      </w:r>
      <w:r w:rsidRPr="00C44648">
        <w:rPr>
          <w:rFonts w:ascii="Arial" w:eastAsia="Times New Roman" w:hAnsi="Arial" w:cs="Arial"/>
          <w:lang w:eastAsia="pl-PL"/>
        </w:rPr>
        <w:t xml:space="preserve">oferty wprowadza się </w:t>
      </w:r>
      <w:r w:rsidR="00BA036A" w:rsidRPr="00C44648">
        <w:rPr>
          <w:rFonts w:ascii="Arial" w:eastAsia="Times New Roman" w:hAnsi="Arial" w:cs="Arial"/>
          <w:lang w:eastAsia="pl-PL"/>
        </w:rPr>
        <w:t xml:space="preserve">ograniczenie </w:t>
      </w:r>
      <w:r w:rsidR="00BC59EA" w:rsidRPr="00C44648">
        <w:rPr>
          <w:rFonts w:ascii="Arial" w:eastAsia="Times New Roman" w:hAnsi="Arial" w:cs="Arial"/>
          <w:lang w:eastAsia="pl-PL"/>
        </w:rPr>
        <w:t>m</w:t>
      </w:r>
      <w:r w:rsidR="00BC59EA" w:rsidRPr="00C44648">
        <w:rPr>
          <w:rFonts w:ascii="Arial" w:hAnsi="Arial" w:cs="Arial"/>
        </w:rPr>
        <w:t>aksymaln</w:t>
      </w:r>
      <w:r w:rsidR="00BA036A" w:rsidRPr="00C44648">
        <w:rPr>
          <w:rFonts w:ascii="Arial" w:hAnsi="Arial" w:cs="Arial"/>
        </w:rPr>
        <w:t>ej</w:t>
      </w:r>
      <w:r w:rsidR="00BC59EA" w:rsidRPr="00C44648">
        <w:rPr>
          <w:rFonts w:ascii="Arial" w:hAnsi="Arial" w:cs="Arial"/>
        </w:rPr>
        <w:t xml:space="preserve"> liczb</w:t>
      </w:r>
      <w:r w:rsidR="00BA036A" w:rsidRPr="00C44648">
        <w:rPr>
          <w:rFonts w:ascii="Arial" w:hAnsi="Arial" w:cs="Arial"/>
        </w:rPr>
        <w:t>y</w:t>
      </w:r>
      <w:r w:rsidR="00BC59EA" w:rsidRPr="00C44648">
        <w:rPr>
          <w:rFonts w:ascii="Arial" w:hAnsi="Arial" w:cs="Arial"/>
        </w:rPr>
        <w:t xml:space="preserve"> znaków (ze spacjami)</w:t>
      </w:r>
      <w:r w:rsidRPr="00C44648">
        <w:rPr>
          <w:rFonts w:ascii="Arial" w:eastAsia="Times New Roman" w:hAnsi="Arial" w:cs="Arial"/>
          <w:lang w:eastAsia="pl-PL"/>
        </w:rPr>
        <w:t>:</w:t>
      </w:r>
    </w:p>
    <w:p w14:paraId="74746CF4" w14:textId="2A3F11E6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Tytuł zadania publicznego – </w:t>
      </w:r>
      <w:r w:rsidR="00C92B33" w:rsidRPr="00BC5210">
        <w:rPr>
          <w:rFonts w:ascii="Arial" w:hAnsi="Arial" w:cs="Arial"/>
          <w:sz w:val="22"/>
          <w:szCs w:val="22"/>
        </w:rPr>
        <w:t>200</w:t>
      </w:r>
      <w:r w:rsidRPr="00BC5210">
        <w:rPr>
          <w:rFonts w:ascii="Arial" w:hAnsi="Arial" w:cs="Arial"/>
          <w:sz w:val="22"/>
          <w:szCs w:val="22"/>
        </w:rPr>
        <w:t xml:space="preserve"> znaków,</w:t>
      </w:r>
    </w:p>
    <w:p w14:paraId="3184BB29" w14:textId="6A67CE6E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Syntetyczny opis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26961C25" w14:textId="0BD2BE68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>Harmonogram:</w:t>
      </w:r>
    </w:p>
    <w:p w14:paraId="67C275DB" w14:textId="3F41B0D8" w:rsidR="00BC59EA" w:rsidRPr="0037686F" w:rsidRDefault="00BC59EA" w:rsidP="00B96B7E">
      <w:pPr>
        <w:pStyle w:val="Akapitzlist"/>
        <w:numPr>
          <w:ilvl w:val="5"/>
          <w:numId w:val="24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7686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Nazwa działania –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200</w:t>
      </w: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 znaków,</w:t>
      </w:r>
    </w:p>
    <w:p w14:paraId="16E7626D" w14:textId="28CF6D2D" w:rsidR="00BC59EA" w:rsidRPr="0037686F" w:rsidRDefault="00BC59EA" w:rsidP="00B96B7E">
      <w:pPr>
        <w:pStyle w:val="Akapitzlist"/>
        <w:numPr>
          <w:ilvl w:val="5"/>
          <w:numId w:val="24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Opis –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1</w:t>
      </w:r>
      <w:r w:rsidR="00457CB3" w:rsidRPr="003768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500</w:t>
      </w: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 znaków,</w:t>
      </w:r>
    </w:p>
    <w:p w14:paraId="31ACF96E" w14:textId="29B4EB63" w:rsidR="00BC59EA" w:rsidRPr="0037686F" w:rsidRDefault="00BC59EA" w:rsidP="00B96B7E">
      <w:pPr>
        <w:pStyle w:val="Akapitzlist"/>
        <w:numPr>
          <w:ilvl w:val="5"/>
          <w:numId w:val="24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Grupa docelowa –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200</w:t>
      </w: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="0037686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9AFFBF" w14:textId="1ABFC1CD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>Opis zakładanych rezultatów realizacji zadania publicznego:</w:t>
      </w:r>
    </w:p>
    <w:p w14:paraId="43521675" w14:textId="276F61A4" w:rsidR="00BC59EA" w:rsidRPr="00BC5210" w:rsidRDefault="00BC59EA" w:rsidP="00B96B7E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Co będzie bezpośrednim efektem (materialne </w:t>
      </w:r>
      <w:r w:rsidR="00BF1F26" w:rsidRPr="00BC5210">
        <w:rPr>
          <w:rFonts w:ascii="Arial" w:hAnsi="Arial" w:cs="Arial"/>
          <w:sz w:val="22"/>
          <w:szCs w:val="22"/>
        </w:rPr>
        <w:t>„</w:t>
      </w:r>
      <w:r w:rsidRPr="00BC5210">
        <w:rPr>
          <w:rFonts w:ascii="Arial" w:hAnsi="Arial" w:cs="Arial"/>
          <w:sz w:val="22"/>
          <w:szCs w:val="22"/>
        </w:rPr>
        <w:t>produkty</w:t>
      </w:r>
      <w:r w:rsidR="00BF1F26" w:rsidRPr="00BC5210">
        <w:rPr>
          <w:rFonts w:ascii="Arial" w:hAnsi="Arial" w:cs="Arial"/>
          <w:sz w:val="22"/>
          <w:szCs w:val="22"/>
        </w:rPr>
        <w:t>”</w:t>
      </w:r>
      <w:r w:rsidRPr="00BC5210">
        <w:rPr>
          <w:rFonts w:ascii="Arial" w:hAnsi="Arial" w:cs="Arial"/>
          <w:sz w:val="22"/>
          <w:szCs w:val="22"/>
        </w:rPr>
        <w:t xml:space="preserve"> lub </w:t>
      </w:r>
      <w:r w:rsidR="00BF1F26" w:rsidRPr="00BC5210">
        <w:rPr>
          <w:rFonts w:ascii="Arial" w:hAnsi="Arial" w:cs="Arial"/>
          <w:sz w:val="22"/>
          <w:szCs w:val="22"/>
        </w:rPr>
        <w:t>„</w:t>
      </w:r>
      <w:r w:rsidRPr="00BC5210">
        <w:rPr>
          <w:rFonts w:ascii="Arial" w:hAnsi="Arial" w:cs="Arial"/>
          <w:sz w:val="22"/>
          <w:szCs w:val="22"/>
        </w:rPr>
        <w:t>usługi</w:t>
      </w:r>
      <w:r w:rsidR="00BF1F26" w:rsidRPr="00BC5210">
        <w:rPr>
          <w:rFonts w:ascii="Arial" w:hAnsi="Arial" w:cs="Arial"/>
          <w:sz w:val="22"/>
          <w:szCs w:val="22"/>
        </w:rPr>
        <w:t>”</w:t>
      </w:r>
      <w:r w:rsidRPr="00BC5210">
        <w:rPr>
          <w:rFonts w:ascii="Arial" w:hAnsi="Arial" w:cs="Arial"/>
          <w:sz w:val="22"/>
          <w:szCs w:val="22"/>
        </w:rPr>
        <w:t xml:space="preserve"> zrealizowane na rzecz uczestników zadania) realizacji oferty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563BAED5" w14:textId="4981B710" w:rsidR="00BC59EA" w:rsidRPr="00BC5210" w:rsidRDefault="00BC59EA" w:rsidP="00B96B7E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Jaka zmiana społeczna zostanie osiągnięta poprzez realizację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3597E8A3" w14:textId="313C3A7F" w:rsidR="00BC59EA" w:rsidRPr="00BC5210" w:rsidRDefault="00BC59EA" w:rsidP="00B96B7E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Czy przewidywane jest wykorzystanie rezultatów osiągniętych w trakcie realizacji oferty w dalszych działaniach organizacji - trwałość rezultatów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="00BF1F26" w:rsidRPr="00BC5210">
        <w:rPr>
          <w:rFonts w:ascii="Arial" w:hAnsi="Arial" w:cs="Arial"/>
          <w:sz w:val="22"/>
          <w:szCs w:val="22"/>
        </w:rPr>
        <w:t xml:space="preserve"> 000 </w:t>
      </w:r>
      <w:r w:rsidRPr="00BC5210">
        <w:rPr>
          <w:rFonts w:ascii="Arial" w:hAnsi="Arial" w:cs="Arial"/>
          <w:sz w:val="22"/>
          <w:szCs w:val="22"/>
        </w:rPr>
        <w:t>znaków</w:t>
      </w:r>
      <w:r w:rsidR="0037686F">
        <w:rPr>
          <w:rFonts w:ascii="Arial" w:hAnsi="Arial" w:cs="Arial"/>
          <w:sz w:val="22"/>
          <w:szCs w:val="22"/>
        </w:rPr>
        <w:t>.</w:t>
      </w:r>
    </w:p>
    <w:p w14:paraId="52AB1E04" w14:textId="7CB7C599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>Informacja o wcześniejszej działalności oferenta, w szczególności w zakresie, którego dotyczy zadanie publiczne – 5 000 znaków,</w:t>
      </w:r>
    </w:p>
    <w:p w14:paraId="0EB85679" w14:textId="4D949D5B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Zasoby kadrowe, rzeczowe i finansowe oferenta, które będą wykorzystane do realizacji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581A2727" w14:textId="38094C9A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Deklaracje o zamiarze odpłatnego lub nieodpłatnego wykonania zadania publicznego – </w:t>
      </w:r>
      <w:r w:rsidR="00C92B33" w:rsidRPr="00BC5210">
        <w:rPr>
          <w:rFonts w:ascii="Arial" w:hAnsi="Arial" w:cs="Arial"/>
          <w:sz w:val="22"/>
          <w:szCs w:val="22"/>
        </w:rPr>
        <w:t>1 00</w:t>
      </w:r>
      <w:r w:rsidRPr="00BC5210">
        <w:rPr>
          <w:rFonts w:ascii="Arial" w:hAnsi="Arial" w:cs="Arial"/>
          <w:sz w:val="22"/>
          <w:szCs w:val="22"/>
        </w:rPr>
        <w:t>0 znaków,</w:t>
      </w:r>
    </w:p>
    <w:p w14:paraId="7E5CE04D" w14:textId="58BB44A3" w:rsidR="00BC59EA" w:rsidRPr="00C44648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C44648">
        <w:rPr>
          <w:rFonts w:ascii="Arial" w:hAnsi="Arial" w:cs="Arial"/>
          <w:sz w:val="22"/>
          <w:szCs w:val="22"/>
        </w:rPr>
        <w:t xml:space="preserve">Działania, które w ramach realizacji zadania publicznego będą wykonywać poszczególni oferenci oraz sposób ich reprezentacji wobec organu administracji publicznej - w przypadku oferty wspólnej – </w:t>
      </w:r>
      <w:r w:rsidR="00C92B33">
        <w:rPr>
          <w:rFonts w:ascii="Arial" w:hAnsi="Arial" w:cs="Arial"/>
          <w:sz w:val="22"/>
          <w:szCs w:val="22"/>
        </w:rPr>
        <w:t>3</w:t>
      </w:r>
      <w:r w:rsidRPr="00C44648">
        <w:rPr>
          <w:rFonts w:ascii="Arial" w:hAnsi="Arial" w:cs="Arial"/>
          <w:sz w:val="22"/>
          <w:szCs w:val="22"/>
        </w:rPr>
        <w:t> 000 znaków,</w:t>
      </w:r>
    </w:p>
    <w:p w14:paraId="4C15E1B5" w14:textId="600605AF" w:rsidR="00BC59EA" w:rsidRPr="00C44648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C44648">
        <w:rPr>
          <w:rFonts w:ascii="Arial" w:hAnsi="Arial" w:cs="Arial"/>
          <w:sz w:val="22"/>
          <w:szCs w:val="22"/>
        </w:rPr>
        <w:t xml:space="preserve">Inne działania, które mogą mieć znaczenie przy ocenie oferty, w tym odnoszące się do kalkulacji przewidywanych kosztów oraz oświadczeń zawartych w </w:t>
      </w:r>
      <w:r w:rsidR="001719CA">
        <w:rPr>
          <w:rFonts w:ascii="Arial" w:hAnsi="Arial" w:cs="Arial"/>
          <w:sz w:val="22"/>
          <w:szCs w:val="22"/>
        </w:rPr>
        <w:t xml:space="preserve">rozdziale </w:t>
      </w:r>
      <w:r w:rsidRPr="00C44648">
        <w:rPr>
          <w:rFonts w:ascii="Arial" w:hAnsi="Arial" w:cs="Arial"/>
          <w:sz w:val="22"/>
          <w:szCs w:val="22"/>
        </w:rPr>
        <w:t xml:space="preserve">VII </w:t>
      </w:r>
      <w:r w:rsidR="001719CA">
        <w:rPr>
          <w:rFonts w:ascii="Arial" w:hAnsi="Arial" w:cs="Arial"/>
          <w:sz w:val="22"/>
          <w:szCs w:val="22"/>
        </w:rPr>
        <w:t>oferty</w:t>
      </w:r>
      <w:r w:rsidR="0073183D">
        <w:rPr>
          <w:rFonts w:ascii="Arial" w:hAnsi="Arial" w:cs="Arial"/>
          <w:sz w:val="22"/>
          <w:szCs w:val="22"/>
        </w:rPr>
        <w:t xml:space="preserve"> </w:t>
      </w:r>
      <w:r w:rsidRPr="00C44648">
        <w:rPr>
          <w:rFonts w:ascii="Arial" w:hAnsi="Arial" w:cs="Arial"/>
          <w:sz w:val="22"/>
          <w:szCs w:val="22"/>
        </w:rPr>
        <w:t>– 15 000 znaków.</w:t>
      </w:r>
    </w:p>
    <w:p w14:paraId="7B528A5F" w14:textId="77777777" w:rsidR="007413E4" w:rsidRPr="006779E1" w:rsidRDefault="007413E4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6779E1">
        <w:rPr>
          <w:rFonts w:ascii="Arial" w:eastAsia="Times New Roman" w:hAnsi="Arial" w:cs="Arial"/>
          <w:lang w:eastAsia="pl-PL"/>
        </w:rPr>
        <w:t>Oprócz informacji wskazanych w opisach poszczególnych pozycji oferty, w niżej wymienionych pozycjach należy uwzględnić również:</w:t>
      </w:r>
    </w:p>
    <w:p w14:paraId="28935666" w14:textId="77777777" w:rsidR="007413E4" w:rsidRPr="006779E1" w:rsidRDefault="007413E4" w:rsidP="00B96B7E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Syntetyczny opis zadania:</w:t>
      </w:r>
    </w:p>
    <w:p w14:paraId="37665282" w14:textId="77777777" w:rsidR="007413E4" w:rsidRPr="006779E1" w:rsidRDefault="007413E4" w:rsidP="00B96B7E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planowana łączna liczba uczestników zadania,</w:t>
      </w:r>
    </w:p>
    <w:p w14:paraId="6B781BB1" w14:textId="77777777" w:rsidR="007413E4" w:rsidRPr="006779E1" w:rsidRDefault="007413E4" w:rsidP="00B96B7E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opis sposobu rekrutacji,</w:t>
      </w:r>
    </w:p>
    <w:p w14:paraId="79CB46AA" w14:textId="14BC3424" w:rsidR="007413E4" w:rsidRPr="006779E1" w:rsidRDefault="007413E4" w:rsidP="00B96B7E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planowane działania promocyjne (jeśli przewidziano)</w:t>
      </w:r>
      <w:r w:rsidR="0037686F">
        <w:rPr>
          <w:rFonts w:ascii="Arial" w:hAnsi="Arial" w:cs="Arial"/>
          <w:sz w:val="22"/>
          <w:szCs w:val="22"/>
        </w:rPr>
        <w:t>.</w:t>
      </w:r>
    </w:p>
    <w:p w14:paraId="0662E138" w14:textId="77777777" w:rsidR="007413E4" w:rsidRPr="006779E1" w:rsidRDefault="007413E4" w:rsidP="00B96B7E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Harmonogram – opis:</w:t>
      </w:r>
    </w:p>
    <w:p w14:paraId="1A66E5C2" w14:textId="77777777" w:rsidR="007413E4" w:rsidRPr="006779E1" w:rsidRDefault="007413E4" w:rsidP="00B96B7E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planowana liczba uczestników poszczególnych działań,</w:t>
      </w:r>
    </w:p>
    <w:p w14:paraId="7888F0BB" w14:textId="77777777" w:rsidR="007413E4" w:rsidRPr="006779E1" w:rsidRDefault="007413E4" w:rsidP="00B96B7E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ryzyka realizacji zadania publicznego oraz propozycje alternatywnych działań w przypadku wystąpienia ryzyk.</w:t>
      </w:r>
    </w:p>
    <w:p w14:paraId="38882B0C" w14:textId="77777777" w:rsidR="007413E4" w:rsidRPr="006779E1" w:rsidRDefault="007413E4" w:rsidP="00B96B7E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Opis zakładanych rezultatów – w tym punkcie, oprócz obowiązkowych rezultatów zadania publicznego, oferent może wykazać rezultaty autorskie, specyficzne dla danego zadania; rezultaty powinny być wymierne (możliwe do zweryfikowania przy użyciu obiektywnych narzędzi) oraz jak najtrafniej oddawać zakres rzeczowy i cele realizacji zadania.</w:t>
      </w:r>
    </w:p>
    <w:p w14:paraId="5AE8419A" w14:textId="77777777" w:rsidR="007413E4" w:rsidRPr="006779E1" w:rsidRDefault="007413E4" w:rsidP="00B96B7E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Informacja o wcześniejszej działalności oferenta – w tym punkcie należy podać wyłącznie informacje o wcześniejszej działalności w zakresie, którego dotyczy zadanie publiczne w ciągu ostatnich 3 lat.</w:t>
      </w:r>
    </w:p>
    <w:p w14:paraId="1B298D69" w14:textId="77777777" w:rsidR="007413E4" w:rsidRPr="006779E1" w:rsidRDefault="007413E4" w:rsidP="00B96B7E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Zasoby kadrowe, rzeczowe i finansowe oferenta, które będą wykorzystane do realizacji zadania – należy podać informację o planowanej kadrze projektu wraz z doświadczeniem; w przypadku braku możliwości podania tych informacji, należy wskazać kompetencje/umiejętności wymagane do wykonania działania.</w:t>
      </w:r>
    </w:p>
    <w:p w14:paraId="1BCE3447" w14:textId="77777777" w:rsidR="007C0BCB" w:rsidRPr="007C0BCB" w:rsidRDefault="007C0BCB" w:rsidP="007C0BCB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7C0BCB">
        <w:rPr>
          <w:rFonts w:ascii="Arial" w:hAnsi="Arial" w:cs="Arial"/>
          <w:sz w:val="22"/>
          <w:szCs w:val="22"/>
        </w:rPr>
        <w:t xml:space="preserve">Inne informacje – Inne działania, które mogą mieć znaczenie przy ocenie oferty, w tym odnoszące się do kalkulacji przewidywanych kosztów oraz oświadczeń zawartych w rozdziale VII oferty – w przypadku braku informacji w innych pozycjach oferty, w tym </w:t>
      </w:r>
      <w:r w:rsidRPr="007C0BCB">
        <w:rPr>
          <w:rFonts w:ascii="Arial" w:hAnsi="Arial" w:cs="Arial"/>
          <w:sz w:val="22"/>
          <w:szCs w:val="22"/>
        </w:rPr>
        <w:lastRenderedPageBreak/>
        <w:t>miejscu należy uzasadnić celowość wydatków wpisanych w kalkulacji przewidywanych kosztów realizacji zadania publicznego.</w:t>
      </w:r>
    </w:p>
    <w:p w14:paraId="2779ABF6" w14:textId="5B0B822A" w:rsidR="00C44648" w:rsidRPr="00C44648" w:rsidRDefault="00C4464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31192F">
        <w:rPr>
          <w:rFonts w:ascii="Arial" w:eastAsia="Times New Roman" w:hAnsi="Arial" w:cs="Arial"/>
          <w:lang w:eastAsia="pl-PL"/>
        </w:rPr>
        <w:t xml:space="preserve">Oferent zobowiązany jest do podania adresu mailowego i numeru telefonu do osoby upoważnionej do składania wyjaśnień dotyczących oferty w celu skutecznego poinformowania o stwierdzonych brakach lub uchybieniach i oczywistych omyłkach. </w:t>
      </w:r>
      <w:r w:rsidRPr="0031192F">
        <w:rPr>
          <w:rFonts w:ascii="Arial" w:eastAsia="Times New Roman" w:hAnsi="Arial" w:cs="Arial"/>
          <w:lang w:eastAsia="pl-PL"/>
        </w:rPr>
        <w:br/>
        <w:t>Podanie danych kontaktowych jest istotne w przypadku zidentyfikowania w ofercie uchybień/omyłek możliwych do usunięcia.</w:t>
      </w:r>
    </w:p>
    <w:p w14:paraId="60C373C6" w14:textId="1B2CF9D9" w:rsidR="001E3D81" w:rsidRPr="007E23D3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Dotacja może być przyznana jedynie na finansowanie zadania z zakresu działalności statutowej nieodpłatnej lub odpłatnej. Środki dotacji nie mogą być przeznaczone na </w:t>
      </w:r>
      <w:r w:rsidRPr="007E23D3">
        <w:rPr>
          <w:rFonts w:ascii="Arial" w:eastAsia="Times New Roman" w:hAnsi="Arial" w:cs="Arial"/>
          <w:lang w:eastAsia="pl-PL"/>
        </w:rPr>
        <w:t>finansowanie działalności gospodarczej oferenta.</w:t>
      </w:r>
    </w:p>
    <w:p w14:paraId="463F9E97" w14:textId="77777777" w:rsidR="00EB18E4" w:rsidRPr="00533AD5" w:rsidRDefault="00EB18E4" w:rsidP="00EB18E4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E23D3">
        <w:rPr>
          <w:rFonts w:ascii="Arial" w:eastAsia="Times New Roman" w:hAnsi="Arial" w:cs="Arial"/>
          <w:lang w:eastAsia="pl-PL"/>
        </w:rPr>
        <w:t xml:space="preserve">W wyniku postępowania konkursowego </w:t>
      </w:r>
      <w:r>
        <w:rPr>
          <w:rFonts w:ascii="Arial" w:eastAsia="Times New Roman" w:hAnsi="Arial" w:cs="Arial"/>
          <w:lang w:eastAsia="pl-PL"/>
        </w:rPr>
        <w:t>zostanie</w:t>
      </w:r>
      <w:r w:rsidRPr="007E23D3">
        <w:rPr>
          <w:rFonts w:ascii="Arial" w:eastAsia="Times New Roman" w:hAnsi="Arial" w:cs="Arial"/>
          <w:lang w:eastAsia="pl-PL"/>
        </w:rPr>
        <w:t xml:space="preserve"> wybrana jedna oferta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533AD5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>oferentem, którego oferta zostanie wybrana w wyniku rozstrzygnięcia otwartego konkursu ofert, Prezydent Miasta Rzeszowa podpisze umowę o realizację zadania publicznego. W umowie określony zostanie zakres i warunki realizacji zadania publicznego.</w:t>
      </w:r>
    </w:p>
    <w:p w14:paraId="3C18BABB" w14:textId="77777777" w:rsidR="004A2008" w:rsidRPr="00533AD5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6" w:name="_Hlk128387304"/>
      <w:r w:rsidRPr="00533AD5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</w:p>
    <w:p w14:paraId="1BC06569" w14:textId="48DD210C" w:rsidR="004A2008" w:rsidRPr="00C44648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Wykorzystanie dotacji będzie możliwe nie wcześniej niż po zawarciu umowy z</w:t>
      </w:r>
      <w:r w:rsidR="00894708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Gmin</w:t>
      </w:r>
      <w:r w:rsidR="0073183D">
        <w:rPr>
          <w:rFonts w:ascii="Arial" w:eastAsia="Times New Roman" w:hAnsi="Arial" w:cs="Arial"/>
          <w:lang w:eastAsia="pl-PL"/>
        </w:rPr>
        <w:t>a</w:t>
      </w:r>
      <w:r w:rsidRPr="00533AD5">
        <w:rPr>
          <w:rFonts w:ascii="Arial" w:eastAsia="Times New Roman" w:hAnsi="Arial" w:cs="Arial"/>
          <w:lang w:eastAsia="pl-PL"/>
        </w:rPr>
        <w:t xml:space="preserve"> Mi</w:t>
      </w:r>
      <w:r w:rsidR="0073183D">
        <w:rPr>
          <w:rFonts w:ascii="Arial" w:eastAsia="Times New Roman" w:hAnsi="Arial" w:cs="Arial"/>
          <w:lang w:eastAsia="pl-PL"/>
        </w:rPr>
        <w:t xml:space="preserve">asto </w:t>
      </w:r>
      <w:r w:rsidRPr="00533AD5">
        <w:rPr>
          <w:rFonts w:ascii="Arial" w:eastAsia="Times New Roman" w:hAnsi="Arial" w:cs="Arial"/>
          <w:lang w:eastAsia="pl-PL"/>
        </w:rPr>
        <w:t xml:space="preserve">Rzeszów oraz nie później niż do 14 dni po zakończeniu realizacji zadania </w:t>
      </w:r>
      <w:r w:rsidRPr="00C44648">
        <w:rPr>
          <w:rFonts w:ascii="Arial" w:eastAsia="Times New Roman" w:hAnsi="Arial" w:cs="Arial"/>
          <w:lang w:eastAsia="pl-PL"/>
        </w:rPr>
        <w:t>publicznego, nie przekraczając jednocześnie 31 grudnia danego roku budżetowego.</w:t>
      </w:r>
    </w:p>
    <w:p w14:paraId="3EFF3FF1" w14:textId="1D82DF7C" w:rsidR="004A2008" w:rsidRPr="00C44648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C44648">
        <w:rPr>
          <w:rFonts w:ascii="Arial" w:eastAsia="Times New Roman" w:hAnsi="Arial" w:cs="Arial"/>
          <w:lang w:eastAsia="pl-PL"/>
        </w:rPr>
        <w:t xml:space="preserve">Koszty powstałe przed datą podpisania umowy, a mieszczące się w terminie realizacji zadania publicznego </w:t>
      </w:r>
      <w:r w:rsidR="00434BD4" w:rsidRPr="00C44648">
        <w:rPr>
          <w:rFonts w:ascii="Arial" w:eastAsia="Times New Roman" w:hAnsi="Arial" w:cs="Arial"/>
          <w:lang w:eastAsia="pl-PL"/>
        </w:rPr>
        <w:t>są wydatkami kwalifikowanymi, o ile zostały uwzględnione w ofercie realizacji zadania publicznego stanowiącej podstawę rozstrzygnięcia otwartego konkursu ofert lub zaakceptowanej aktualizacji oferty, uwzględniającej zmiany sposobu realizacji zadania publicznego dokonane w następstwie rozstrzygnięcia otwartego konkursu ofert</w:t>
      </w:r>
      <w:r w:rsidRPr="00C44648">
        <w:rPr>
          <w:rFonts w:ascii="Arial" w:eastAsia="Times New Roman" w:hAnsi="Arial" w:cs="Arial"/>
          <w:lang w:eastAsia="pl-PL"/>
        </w:rPr>
        <w:t>.</w:t>
      </w:r>
    </w:p>
    <w:p w14:paraId="6144CF60" w14:textId="77777777" w:rsidR="004A2008" w:rsidRPr="00EF188E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C44648">
        <w:rPr>
          <w:rFonts w:ascii="Arial" w:eastAsia="Times New Roman" w:hAnsi="Arial" w:cs="Arial"/>
          <w:lang w:eastAsia="pl-PL"/>
        </w:rPr>
        <w:t>Na dane zadanie oferent może otrzymać dotację tylko z jednego wydziału Urzędu Miasta</w:t>
      </w:r>
      <w:r w:rsidRPr="00EF188E">
        <w:rPr>
          <w:rFonts w:ascii="Arial" w:eastAsia="Times New Roman" w:hAnsi="Arial" w:cs="Arial"/>
          <w:lang w:eastAsia="pl-PL"/>
        </w:rPr>
        <w:t xml:space="preserve"> Rzeszowa lub jednostki organizacyjnej Urzędu.</w:t>
      </w:r>
    </w:p>
    <w:p w14:paraId="3447F4AE" w14:textId="77777777" w:rsidR="001D550C" w:rsidRPr="00533AD5" w:rsidRDefault="001D550C" w:rsidP="0040796B">
      <w:pPr>
        <w:spacing w:after="0" w:line="276" w:lineRule="auto"/>
        <w:ind w:left="567"/>
        <w:rPr>
          <w:rFonts w:ascii="Arial" w:hAnsi="Arial" w:cs="Arial"/>
        </w:rPr>
      </w:pPr>
    </w:p>
    <w:p w14:paraId="659E2BF0" w14:textId="0621BE77" w:rsidR="007E20F2" w:rsidRPr="00545815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="007E20F2" w:rsidRPr="00545815">
        <w:rPr>
          <w:rFonts w:ascii="Arial" w:eastAsia="Times New Roman" w:hAnsi="Arial" w:cs="Arial"/>
          <w:b/>
          <w:lang w:eastAsia="pl-PL"/>
        </w:rPr>
        <w:t>arunki realizacji zadania</w:t>
      </w:r>
    </w:p>
    <w:bookmarkEnd w:id="6"/>
    <w:p w14:paraId="7CAF1B87" w14:textId="4CD41A7C" w:rsidR="009948E7" w:rsidRPr="00533AD5" w:rsidRDefault="0051675E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="00AD17E1" w:rsidRPr="00533AD5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3CA55E59" w14:textId="70D328AF" w:rsidR="00AD17E1" w:rsidRPr="00533AD5" w:rsidRDefault="00AD17E1" w:rsidP="003C7988">
      <w:pPr>
        <w:pStyle w:val="Akapitzlist"/>
        <w:numPr>
          <w:ilvl w:val="3"/>
          <w:numId w:val="6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powierzeni</w:t>
      </w:r>
      <w:r w:rsidR="0051675E" w:rsidRPr="00533A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533AD5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</w:t>
      </w:r>
      <w:r w:rsidR="009948E7" w:rsidRPr="00533AD5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</w:p>
    <w:p w14:paraId="1B351594" w14:textId="25E89B4A" w:rsidR="009948E7" w:rsidRPr="00533AD5" w:rsidRDefault="009948E7" w:rsidP="003C7988">
      <w:pPr>
        <w:pStyle w:val="Akapitzlist"/>
        <w:numPr>
          <w:ilvl w:val="3"/>
          <w:numId w:val="6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wsparci</w:t>
      </w:r>
      <w:r w:rsidR="0051675E" w:rsidRPr="00533A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533AD5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 w:rsidR="0051675E" w:rsidRPr="00533AD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08D1A" w14:textId="77777777" w:rsidR="00A92567" w:rsidRPr="001D57A2" w:rsidRDefault="00A92567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7" w:name="_Hlk133589025"/>
      <w:r w:rsidRPr="001D57A2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75420578" w14:textId="77777777" w:rsidR="00A92567" w:rsidRPr="001D57A2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D57A2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00D8C36F" w14:textId="77777777" w:rsidR="00A92567" w:rsidRPr="001D57A2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D57A2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16CE301A" w14:textId="77777777" w:rsidR="00A92567" w:rsidRPr="00B96B7E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96B7E">
        <w:rPr>
          <w:rFonts w:ascii="Arial" w:hAnsi="Arial" w:cs="Arial"/>
          <w:color w:val="000000" w:themeColor="text1"/>
          <w:sz w:val="22"/>
          <w:szCs w:val="22"/>
        </w:rPr>
        <w:t>wkładu własnego rzeczowego, z zastrzeżeniem, że dla potrzeb niniejszego konkursu za kwalifikowany wkład rzeczowy uznaje się wniesienie praw do dysponowania lokalem/lokalami, wycenionych według stawek rynkowych (np. w oparciu o umowę użyczenia lokalu).</w:t>
      </w:r>
    </w:p>
    <w:p w14:paraId="3EC40BEB" w14:textId="2C562887" w:rsidR="0051675E" w:rsidRPr="00B96B7E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96B7E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bookmarkEnd w:id="7"/>
    <w:p w14:paraId="0DAD5917" w14:textId="35736205" w:rsidR="00AE392C" w:rsidRPr="00B96B7E" w:rsidRDefault="00AE392C" w:rsidP="00E62C13">
      <w:pPr>
        <w:numPr>
          <w:ilvl w:val="0"/>
          <w:numId w:val="36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96B7E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349A9FA" w14:textId="77777777" w:rsidR="00A327AA" w:rsidRPr="00533AD5" w:rsidRDefault="00A327AA" w:rsidP="003C7988">
      <w:pPr>
        <w:pStyle w:val="Akapitzlist"/>
        <w:numPr>
          <w:ilvl w:val="0"/>
          <w:numId w:val="1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młodzieży uczęszczających do placówek edukacyjnych, zlokalizowanych na terenie Rzeszowa;</w:t>
      </w:r>
    </w:p>
    <w:p w14:paraId="6C0AD8CC" w14:textId="77777777" w:rsidR="00A327AA" w:rsidRPr="00533AD5" w:rsidRDefault="00A327AA" w:rsidP="003C7988">
      <w:pPr>
        <w:pStyle w:val="Akapitzlist"/>
        <w:numPr>
          <w:ilvl w:val="0"/>
          <w:numId w:val="1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lastRenderedPageBreak/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5231EE94" w14:textId="609A7489" w:rsidR="00A327AA" w:rsidRPr="00533AD5" w:rsidRDefault="00A327AA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danego rezultatu powinna nastąpić na podstawie źródeł wskazanych przez </w:t>
      </w:r>
      <w:r w:rsidRPr="00457CB3">
        <w:rPr>
          <w:rFonts w:ascii="Arial" w:eastAsia="Times New Roman" w:hAnsi="Arial" w:cs="Arial"/>
          <w:color w:val="000000" w:themeColor="text1"/>
          <w:lang w:eastAsia="pl-PL"/>
        </w:rPr>
        <w:t>oferenta.</w:t>
      </w:r>
    </w:p>
    <w:p w14:paraId="28D1E1CC" w14:textId="2489B6AE" w:rsidR="0064696D" w:rsidRPr="00533AD5" w:rsidRDefault="00830F68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533AD5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A92567" w:rsidRPr="00CE3297" w14:paraId="200545EC" w14:textId="77777777" w:rsidTr="00290474">
        <w:trPr>
          <w:trHeight w:val="398"/>
          <w:tblHeader/>
        </w:trPr>
        <w:tc>
          <w:tcPr>
            <w:tcW w:w="5416" w:type="dxa"/>
            <w:vAlign w:val="center"/>
          </w:tcPr>
          <w:p w14:paraId="61ACB945" w14:textId="77777777" w:rsidR="00A92567" w:rsidRPr="00CE3297" w:rsidRDefault="00A92567" w:rsidP="00C538E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223" w:type="dxa"/>
            <w:vAlign w:val="center"/>
          </w:tcPr>
          <w:p w14:paraId="3A4C6681" w14:textId="77777777" w:rsidR="00A92567" w:rsidRPr="00CE3297" w:rsidRDefault="00A92567" w:rsidP="00C538E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A92567" w:rsidRPr="00DB31AD" w14:paraId="1BBA940F" w14:textId="77777777" w:rsidTr="00290474">
        <w:trPr>
          <w:trHeight w:val="39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729" w14:textId="77777777" w:rsidR="00A92567" w:rsidRPr="00AF6DC0" w:rsidRDefault="00A92567" w:rsidP="00C538E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F6DC0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AF6DC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AC1" w14:textId="001D6330" w:rsidR="00A92567" w:rsidRPr="00AF6DC0" w:rsidRDefault="00A92567" w:rsidP="00C538E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F6DC0">
              <w:rPr>
                <w:rFonts w:ascii="Arial" w:eastAsia="Times New Roman" w:hAnsi="Arial" w:cs="Arial"/>
                <w:color w:val="000000" w:themeColor="text1"/>
                <w:lang w:eastAsia="pl-PL"/>
              </w:rPr>
              <w:t>Oświadczenie realizatora zadania</w:t>
            </w:r>
            <w:r w:rsidR="0055351C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AF6DC0">
              <w:rPr>
                <w:rFonts w:ascii="Arial" w:eastAsia="Times New Roman" w:hAnsi="Arial" w:cs="Arial"/>
                <w:color w:val="000000" w:themeColor="text1"/>
                <w:lang w:eastAsia="pl-PL"/>
              </w:rPr>
              <w:t>o liczbie uczestników sporządzone na podstawie dokumentów źródłowych,</w:t>
            </w:r>
            <w:r w:rsidR="0055351C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AF6DC0">
              <w:rPr>
                <w:rFonts w:ascii="Arial" w:eastAsia="Times New Roman" w:hAnsi="Arial" w:cs="Arial"/>
                <w:color w:val="000000" w:themeColor="text1"/>
                <w:lang w:eastAsia="pl-PL"/>
              </w:rPr>
              <w:t>w tym listy uczestników, dzienniki zajęć, itp.</w:t>
            </w:r>
          </w:p>
        </w:tc>
      </w:tr>
    </w:tbl>
    <w:p w14:paraId="4F6C0922" w14:textId="28B4D2CD" w:rsidR="004C1B7E" w:rsidRPr="00D94B3F" w:rsidRDefault="004C1B7E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94B3F">
        <w:rPr>
          <w:rFonts w:ascii="Arial" w:eastAsia="Times New Roman" w:hAnsi="Arial" w:cs="Arial"/>
          <w:lang w:eastAsia="pl-PL"/>
        </w:rPr>
        <w:t xml:space="preserve">Oferent może również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D94B3F">
        <w:rPr>
          <w:rFonts w:ascii="Arial" w:eastAsia="Times New Roman" w:hAnsi="Arial" w:cs="Arial"/>
          <w:lang w:eastAsia="pl-PL"/>
        </w:rPr>
        <w:t xml:space="preserve"> III pkt 5 i 6 oferty przedstawić własne rezultaty, specyficzne dla zadania. Rezultaty powinny dokładnie odzwierciedlać zakres i cele zadania, a także być przedstawione w sposób mierzalny (czyli w liczbach, które można zweryfikować za pomocą obiektywnych narzędzi wskazanych w ofercie).</w:t>
      </w:r>
    </w:p>
    <w:p w14:paraId="2C3FFF95" w14:textId="7724876B" w:rsidR="00A327AA" w:rsidRPr="00533AD5" w:rsidRDefault="00A327AA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zmianę.</w:t>
      </w:r>
    </w:p>
    <w:p w14:paraId="5ACA14CF" w14:textId="0E39F64F" w:rsidR="004C1B7E" w:rsidRPr="004C1B7E" w:rsidRDefault="004C1B7E" w:rsidP="00E62C13">
      <w:pPr>
        <w:pStyle w:val="Akapitzlist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C1B7E">
        <w:rPr>
          <w:rFonts w:ascii="Arial" w:hAnsi="Arial" w:cs="Arial"/>
          <w:sz w:val="22"/>
          <w:szCs w:val="22"/>
        </w:rPr>
        <w:t xml:space="preserve">W przypadku akceptacji sposobu monitorowania danego rezultatu w formie oświadczenia realizatora zadania publicznego, wystarczającym potwierdzeniem osiągnięcia tego rezultatu jest informacja zawarta w sprawozdaniu z wykonania tego zadania. Inne dokumenty, w tym dokumenty źródłowe potwierdzające osiągnięcie rezultatów, wskazane w ofercie w </w:t>
      </w:r>
      <w:r w:rsidR="0055351C">
        <w:rPr>
          <w:rFonts w:ascii="Arial" w:hAnsi="Arial" w:cs="Arial"/>
          <w:sz w:val="22"/>
          <w:szCs w:val="22"/>
        </w:rPr>
        <w:t>rozdziale</w:t>
      </w:r>
      <w:r w:rsidRPr="004C1B7E">
        <w:rPr>
          <w:rFonts w:ascii="Arial" w:hAnsi="Arial" w:cs="Arial"/>
          <w:sz w:val="22"/>
          <w:szCs w:val="22"/>
        </w:rPr>
        <w:t xml:space="preserve"> III pkt 6</w:t>
      </w:r>
      <w:r w:rsidR="0055351C">
        <w:rPr>
          <w:rFonts w:ascii="Arial" w:hAnsi="Arial" w:cs="Arial"/>
          <w:sz w:val="22"/>
          <w:szCs w:val="22"/>
        </w:rPr>
        <w:t xml:space="preserve"> oferty</w:t>
      </w:r>
      <w:r w:rsidRPr="004C1B7E">
        <w:rPr>
          <w:rFonts w:ascii="Arial" w:hAnsi="Arial" w:cs="Arial"/>
          <w:sz w:val="22"/>
          <w:szCs w:val="22"/>
        </w:rPr>
        <w:t>, w kolumnie „sposób monitorowania rezultatu/źródło informacji o osiągnięciu wskaźnika” (zarówno dla rezultatów obligatoryjnych, jak i autorskich), należy załączyć do sprawozdania z realizacji zadania publicznego.</w:t>
      </w:r>
    </w:p>
    <w:p w14:paraId="29576F71" w14:textId="77777777" w:rsidR="00A327AA" w:rsidRPr="00533AD5" w:rsidRDefault="00A327AA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150% minimalnej stawki godzinowej.</w:t>
      </w:r>
    </w:p>
    <w:p w14:paraId="3068BFCE" w14:textId="77777777" w:rsidR="00C44648" w:rsidRPr="00C44648" w:rsidRDefault="00C44648" w:rsidP="00E62C13">
      <w:pPr>
        <w:pStyle w:val="Akapitzlist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44648">
        <w:rPr>
          <w:rFonts w:ascii="Arial" w:hAnsi="Arial" w:cs="Arial"/>
          <w:sz w:val="22"/>
          <w:szCs w:val="22"/>
        </w:rPr>
        <w:t xml:space="preserve">W trakcie realizacji zadania mogą być dokonywane przesunięcia pomiędzy kosztami działań oraz pomiędzy działaniami w sposób dowolny, jak również zmiany w zakresie sposobu, terminu i miejsca realizacji zadania o ile nie narusza to istoty zadania i zapewnia realizację działań i rezultatów. Do zmian naruszających istotę zadania zalicza się w szczególności dodanie nowego działania, rezygnację z realizacji działania, zmianę wpływającą na rezultaty zadania. Zmiany te wymagają zgłoszenia w formie pisemnej i uzyskania zgody Prezydenta Miasta Rzeszowa przed ich wdrożeniem. </w:t>
      </w:r>
    </w:p>
    <w:p w14:paraId="08D30B9E" w14:textId="71CB82BE" w:rsidR="00C44648" w:rsidRPr="003C78C5" w:rsidRDefault="00C44648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215137993"/>
      <w:r w:rsidRPr="003C78C5">
        <w:rPr>
          <w:rFonts w:ascii="Arial" w:eastAsia="Times New Roman" w:hAnsi="Arial" w:cs="Arial"/>
          <w:lang w:eastAsia="pl-PL"/>
        </w:rPr>
        <w:t>Zmiany polegające na zwiększeniu wartości docelowych założonych rezultatów nie wymagają zgłoszenia. Zmiany polegające na zmniejszeniu wartości docelowych założonych rezultatów o więcej niż 20% wymagają zgody Prezydenta Miasta Rzeszowa</w:t>
      </w:r>
      <w:r w:rsidR="0015041F">
        <w:rPr>
          <w:rFonts w:ascii="Arial" w:eastAsia="Times New Roman" w:hAnsi="Arial" w:cs="Arial"/>
          <w:lang w:eastAsia="pl-PL"/>
        </w:rPr>
        <w:t xml:space="preserve"> w formie aneksu do umowy.</w:t>
      </w:r>
    </w:p>
    <w:p w14:paraId="2371602D" w14:textId="6214E589" w:rsidR="00C44648" w:rsidRPr="003C78C5" w:rsidRDefault="00C44648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C78C5">
        <w:rPr>
          <w:rFonts w:ascii="Arial" w:eastAsia="Times New Roman" w:hAnsi="Arial" w:cs="Arial"/>
          <w:lang w:eastAsia="pl-PL"/>
        </w:rPr>
        <w:t xml:space="preserve">Zadanie uznaje się za zrealizowane, jeżeli rezultaty zostaną osiągnięte na poziomie 80% zakładanych wskaźników. </w:t>
      </w:r>
    </w:p>
    <w:bookmarkEnd w:id="8"/>
    <w:p w14:paraId="37CCBE6C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Zleceniobiorca powinien przedstawić szczegółowy harmonogram realizacji poszczególnych działań określonych w ofercie przed podpisaniem umowy o dotację, nie później jednak niż na 7 dni przed zaplanowanym działaniem.</w:t>
      </w:r>
    </w:p>
    <w:p w14:paraId="44B21092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Zleceniobiorca 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oferenta.</w:t>
      </w:r>
    </w:p>
    <w:p w14:paraId="01472277" w14:textId="77777777" w:rsidR="004C1B7E" w:rsidRPr="00433B0C" w:rsidRDefault="004C1B7E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33B0C">
        <w:rPr>
          <w:rFonts w:ascii="Arial" w:eastAsia="Times New Roman" w:hAnsi="Arial" w:cs="Arial"/>
          <w:lang w:eastAsia="pl-PL"/>
        </w:rPr>
        <w:lastRenderedPageBreak/>
        <w:t>Koszty obsługi zadania publicznego, w tym koszty administracyjne, nie mogą przekroczyć 20% wartości zadania. Do kosztów tych zalicza się:</w:t>
      </w:r>
    </w:p>
    <w:p w14:paraId="2101D838" w14:textId="77777777" w:rsidR="004C1B7E" w:rsidRPr="00433B0C" w:rsidRDefault="004C1B7E" w:rsidP="00B96B7E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osobowe, w tym:</w:t>
      </w:r>
    </w:p>
    <w:p w14:paraId="5ED09D88" w14:textId="4948D46A" w:rsidR="004C1B7E" w:rsidRPr="00433B0C" w:rsidRDefault="004C1B7E" w:rsidP="00B96B7E">
      <w:pPr>
        <w:pStyle w:val="Akapitzlist"/>
        <w:numPr>
          <w:ilvl w:val="1"/>
          <w:numId w:val="32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wynagrodzenie dla koordynatora projektu, przy czym koszty koordynacji nie mogą przekroczyć 10% wartości zadania,</w:t>
      </w:r>
    </w:p>
    <w:p w14:paraId="043850CD" w14:textId="6133D8D8" w:rsidR="004C1B7E" w:rsidRPr="00433B0C" w:rsidRDefault="004C1B7E" w:rsidP="00B96B7E">
      <w:pPr>
        <w:pStyle w:val="Akapitzlist"/>
        <w:numPr>
          <w:ilvl w:val="1"/>
          <w:numId w:val="32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związane z monitorowaniem postępów projektu i oceny jego efektywności, przy czym zaleca się, aby działania te należały do obowiązków koordynatora projektu i</w:t>
      </w:r>
      <w:r>
        <w:rPr>
          <w:rFonts w:ascii="Arial" w:hAnsi="Arial" w:cs="Arial"/>
          <w:sz w:val="22"/>
          <w:szCs w:val="22"/>
        </w:rPr>
        <w:t> </w:t>
      </w:r>
      <w:r w:rsidRPr="00433B0C">
        <w:rPr>
          <w:rFonts w:ascii="Arial" w:hAnsi="Arial" w:cs="Arial"/>
          <w:sz w:val="22"/>
          <w:szCs w:val="22"/>
        </w:rPr>
        <w:t>zawierały się w puli 10% wartości zadania.</w:t>
      </w:r>
    </w:p>
    <w:p w14:paraId="7F8070EE" w14:textId="1D12B57B" w:rsidR="004C1B7E" w:rsidRPr="00433B0C" w:rsidRDefault="004C1B7E" w:rsidP="00B96B7E">
      <w:pPr>
        <w:pStyle w:val="Akapitzlist"/>
        <w:numPr>
          <w:ilvl w:val="1"/>
          <w:numId w:val="32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związane z konsultacjami prawnymi i obsługą prawną projektu,</w:t>
      </w:r>
    </w:p>
    <w:p w14:paraId="7D795DF5" w14:textId="30FC0F5C" w:rsidR="004C1B7E" w:rsidRPr="00433B0C" w:rsidRDefault="004C1B7E" w:rsidP="00B96B7E">
      <w:pPr>
        <w:pStyle w:val="Akapitzlist"/>
        <w:numPr>
          <w:ilvl w:val="1"/>
          <w:numId w:val="32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związane z prowadzeniem księgowości oraz przygotowywaniem sprawozdań finansowych</w:t>
      </w:r>
      <w:r w:rsidR="004460EE">
        <w:rPr>
          <w:rFonts w:ascii="Arial" w:hAnsi="Arial" w:cs="Arial"/>
          <w:sz w:val="22"/>
          <w:szCs w:val="22"/>
        </w:rPr>
        <w:t>.</w:t>
      </w:r>
    </w:p>
    <w:p w14:paraId="341677D1" w14:textId="77777777" w:rsidR="004C1B7E" w:rsidRPr="004460EE" w:rsidRDefault="004C1B7E" w:rsidP="00B96B7E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 xml:space="preserve">Koszty rekrutacji i promocji, z zastrzeżeniem, że wydatki dotyczące promocji są kosztem obsługi zadania publicznego, jeśli dotyczą zadania publicznego. Koszty promocji </w:t>
      </w:r>
      <w:r w:rsidRPr="004460EE">
        <w:rPr>
          <w:rFonts w:ascii="Arial" w:hAnsi="Arial" w:cs="Arial"/>
          <w:sz w:val="22"/>
          <w:szCs w:val="22"/>
        </w:rPr>
        <w:t>poszczególnych działań są kosztami merytorycznymi.</w:t>
      </w:r>
    </w:p>
    <w:p w14:paraId="5CFF517C" w14:textId="77777777" w:rsidR="004C1B7E" w:rsidRPr="004460EE" w:rsidRDefault="004C1B7E" w:rsidP="00B96B7E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460EE">
        <w:rPr>
          <w:rFonts w:ascii="Arial" w:eastAsia="Times New Roman" w:hAnsi="Arial" w:cs="Arial"/>
          <w:lang w:eastAsia="pl-PL"/>
        </w:rPr>
        <w:t>Koszty rzeczowe:</w:t>
      </w:r>
    </w:p>
    <w:p w14:paraId="49E5E39A" w14:textId="2C127156" w:rsidR="004C1B7E" w:rsidRPr="004460EE" w:rsidRDefault="004C1B7E" w:rsidP="00B96B7E">
      <w:pPr>
        <w:pStyle w:val="Akapitzlist"/>
        <w:numPr>
          <w:ilvl w:val="1"/>
          <w:numId w:val="33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opłaty za wynajem biura oraz media (prąd, woda, gaz),</w:t>
      </w:r>
    </w:p>
    <w:p w14:paraId="135977D2" w14:textId="57B0AB7B" w:rsidR="004C1B7E" w:rsidRPr="004460EE" w:rsidRDefault="004C1B7E" w:rsidP="00B96B7E">
      <w:pPr>
        <w:pStyle w:val="Akapitzlist"/>
        <w:numPr>
          <w:ilvl w:val="1"/>
          <w:numId w:val="33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koszty zakupu środków czystości niezbędnych do utrzymania biura,</w:t>
      </w:r>
    </w:p>
    <w:p w14:paraId="6A5663D7" w14:textId="13AFF486" w:rsidR="004C1B7E" w:rsidRPr="004460EE" w:rsidRDefault="004C1B7E" w:rsidP="00B96B7E">
      <w:pPr>
        <w:pStyle w:val="Akapitzlist"/>
        <w:numPr>
          <w:ilvl w:val="1"/>
          <w:numId w:val="33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koszty zakupu materiałów biurowych, takich jak papier, długopisy, tonery do drukarek,</w:t>
      </w:r>
    </w:p>
    <w:p w14:paraId="0F4123EC" w14:textId="1770FBD3" w:rsidR="004C1B7E" w:rsidRPr="004460EE" w:rsidRDefault="004C1B7E" w:rsidP="00B96B7E">
      <w:pPr>
        <w:pStyle w:val="Akapitzlist"/>
        <w:numPr>
          <w:ilvl w:val="1"/>
          <w:numId w:val="33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opłaty za usługi telekomunikacyjne i internetowe.</w:t>
      </w:r>
    </w:p>
    <w:p w14:paraId="510BCF07" w14:textId="77777777" w:rsidR="004C1B7E" w:rsidRDefault="004C1B7E" w:rsidP="0040796B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433B0C">
        <w:rPr>
          <w:rFonts w:ascii="Arial" w:eastAsia="Times New Roman" w:hAnsi="Arial" w:cs="Arial"/>
          <w:lang w:eastAsia="pl-PL"/>
        </w:rPr>
        <w:t>W kosztach rzeczowych należy uwzględnić wyłącznie wydatki dotyczące opłat stałych, niezwiązanych z realizacją działań merytorycznych. Koszty np</w:t>
      </w:r>
      <w:r>
        <w:rPr>
          <w:rFonts w:ascii="Arial" w:eastAsia="Times New Roman" w:hAnsi="Arial" w:cs="Arial"/>
          <w:lang w:eastAsia="pl-PL"/>
        </w:rPr>
        <w:t>. wynajmu lokalu dla potrzeb realizacji poszczególnych działań uwzględnionych w Planie i harmonogramie działań, należy wykazać jako k</w:t>
      </w:r>
      <w:r w:rsidRPr="006D26BC">
        <w:rPr>
          <w:rFonts w:ascii="Arial" w:eastAsia="Times New Roman" w:hAnsi="Arial" w:cs="Arial"/>
          <w:lang w:eastAsia="pl-PL"/>
        </w:rPr>
        <w:t>oszty realizacji działań</w:t>
      </w:r>
      <w:r>
        <w:rPr>
          <w:rFonts w:ascii="Arial" w:eastAsia="Times New Roman" w:hAnsi="Arial" w:cs="Arial"/>
          <w:lang w:eastAsia="pl-PL"/>
        </w:rPr>
        <w:t xml:space="preserve"> merytorycznych.</w:t>
      </w:r>
    </w:p>
    <w:p w14:paraId="4D122585" w14:textId="77777777" w:rsidR="004C1B7E" w:rsidRPr="00B43963" w:rsidRDefault="004C1B7E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3963">
        <w:rPr>
          <w:rFonts w:ascii="Arial" w:eastAsia="Times New Roman" w:hAnsi="Arial" w:cs="Arial"/>
          <w:lang w:eastAsia="pl-PL"/>
        </w:rPr>
        <w:t>Rozliczenie kosztów stałych powinno odbywać się proporcjonalnie do ich faktycznego wykorzystania w celu realizacji zadania publicznego, zgodnie z zasadą racjonalności i</w:t>
      </w:r>
      <w:r>
        <w:rPr>
          <w:rFonts w:ascii="Arial" w:eastAsia="Times New Roman" w:hAnsi="Arial" w:cs="Arial"/>
          <w:lang w:eastAsia="pl-PL"/>
        </w:rPr>
        <w:t> </w:t>
      </w:r>
      <w:r w:rsidRPr="00B43963">
        <w:rPr>
          <w:rFonts w:ascii="Arial" w:eastAsia="Times New Roman" w:hAnsi="Arial" w:cs="Arial"/>
          <w:lang w:eastAsia="pl-PL"/>
        </w:rPr>
        <w:t>efektywności wydatkowania środków publicznych.</w:t>
      </w:r>
    </w:p>
    <w:p w14:paraId="7670AF9A" w14:textId="1964B8CA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Oferent powinien wskazać ryzyka realizacji zadania publicznego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533AD5">
        <w:rPr>
          <w:rFonts w:ascii="Arial" w:eastAsia="Times New Roman" w:hAnsi="Arial" w:cs="Arial"/>
          <w:lang w:eastAsia="pl-PL"/>
        </w:rPr>
        <w:t xml:space="preserve"> III</w:t>
      </w:r>
      <w:r w:rsidR="0055351C">
        <w:rPr>
          <w:rFonts w:ascii="Arial" w:eastAsia="Times New Roman" w:hAnsi="Arial" w:cs="Arial"/>
          <w:lang w:eastAsia="pl-PL"/>
        </w:rPr>
        <w:t xml:space="preserve"> pkt </w:t>
      </w:r>
      <w:r w:rsidRPr="00533AD5">
        <w:rPr>
          <w:rFonts w:ascii="Arial" w:eastAsia="Times New Roman" w:hAnsi="Arial" w:cs="Arial"/>
          <w:lang w:eastAsia="pl-PL"/>
        </w:rPr>
        <w:t>4 oferty (opis planu i harmonogramu działań</w:t>
      </w:r>
      <w:r w:rsidR="00670DEA">
        <w:rPr>
          <w:rFonts w:ascii="Arial" w:eastAsia="Times New Roman" w:hAnsi="Arial" w:cs="Arial"/>
          <w:lang w:eastAsia="pl-PL"/>
        </w:rPr>
        <w:t>)</w:t>
      </w:r>
      <w:r w:rsidRPr="00533AD5">
        <w:rPr>
          <w:rFonts w:ascii="Arial" w:eastAsia="Times New Roman" w:hAnsi="Arial" w:cs="Arial"/>
          <w:lang w:eastAsia="pl-PL"/>
        </w:rPr>
        <w:t>.</w:t>
      </w:r>
    </w:p>
    <w:p w14:paraId="5C0DA31A" w14:textId="50E279C8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Oferent powinien uwzględnić różne formy prowadzenia zadania w związku z ryzykami. Oferent powinien przedstawić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533AD5">
        <w:rPr>
          <w:rFonts w:ascii="Arial" w:eastAsia="Times New Roman" w:hAnsi="Arial" w:cs="Arial"/>
          <w:lang w:eastAsia="pl-PL"/>
        </w:rPr>
        <w:t xml:space="preserve"> III</w:t>
      </w:r>
      <w:r w:rsidR="0055351C">
        <w:rPr>
          <w:rFonts w:ascii="Arial" w:eastAsia="Times New Roman" w:hAnsi="Arial" w:cs="Arial"/>
          <w:lang w:eastAsia="pl-PL"/>
        </w:rPr>
        <w:t xml:space="preserve"> pkt </w:t>
      </w:r>
      <w:r w:rsidRPr="00533AD5">
        <w:rPr>
          <w:rFonts w:ascii="Arial" w:eastAsia="Times New Roman" w:hAnsi="Arial" w:cs="Arial"/>
          <w:lang w:eastAsia="pl-PL"/>
        </w:rPr>
        <w:t>4 oferty (opis planu i harmonogramu działań) propozycje alternatywnych działań.</w:t>
      </w:r>
    </w:p>
    <w:p w14:paraId="1236F58A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Na zleceniobiorcy spoczywa obowiązek realizacji zadania publicznego zgodnie z obowiązującymi przepisami prawa, w tym m.in. pozyskania pozwoleń i zgód właścicieli/zarządców terenu oraz tantiem autorskich. Zleceniobiorca w całości odpowiada za prawidłową realizację zadania i jest zobowiązany do śledzenia i reagowania na aktualne wytyczne dotyczące sytuacji epidemiologicznej. Zleceniobiorca ma obowiązek stosować aktualne wytyczne służb rządowych i sanitarnych podczas przygotowania i realizacji zadania.</w:t>
      </w:r>
    </w:p>
    <w:p w14:paraId="6176617C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Zleceniobiorca jest zobowiązany zamieszczać w sposób czytelny informację, iż projekt jest finansowany/dofinansowany z budżetu Miasta Rzeszowa. Informacja, wraz z logotypem Miasta Rzeszowa,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Miasta Rzeszowa”. Logotyp dostępny jest na stronie: </w:t>
      </w:r>
      <w:hyperlink r:id="rId12" w:history="1">
        <w:r w:rsidRPr="00533AD5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 w:rsidRPr="00533AD5">
        <w:rPr>
          <w:rFonts w:ascii="Arial" w:eastAsia="Times New Roman" w:hAnsi="Arial" w:cs="Arial"/>
          <w:lang w:eastAsia="pl-PL"/>
        </w:rPr>
        <w:t>.</w:t>
      </w:r>
    </w:p>
    <w:p w14:paraId="7855B6BD" w14:textId="57AAA075" w:rsidR="00DA222F" w:rsidRPr="000F42C0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F42C0">
        <w:rPr>
          <w:rFonts w:ascii="Arial" w:eastAsia="Times New Roman" w:hAnsi="Arial" w:cs="Arial"/>
          <w:lang w:eastAsia="pl-PL"/>
        </w:rPr>
        <w:t xml:space="preserve">Zleceniobiorca jest zobowiązany do stosowania przepisów prawa, w szczególności Rozporządzenia Parlamentu Europejskiego i Rady 2016/679 z dnia 27 kwietnia 2016 r. </w:t>
      </w:r>
      <w:r w:rsidRPr="000F42C0">
        <w:rPr>
          <w:rFonts w:ascii="Arial" w:eastAsia="Times New Roman" w:hAnsi="Arial" w:cs="Arial"/>
          <w:lang w:eastAsia="pl-PL"/>
        </w:rPr>
        <w:lastRenderedPageBreak/>
        <w:t xml:space="preserve">w sprawie ochrony osób fizycznych w związku z przetwarzaniem danych osobowych i w sprawie swobodnego przepływu takich danych oraz uchylenia dyrektywy 95/46/WE (ogólne rozporządzenie o ochronie danych, Dz. Urz. UE L 119 z 04.05.2016 r.) oraz wydanych na jego podstawie krajowych przepisach z zakresu ochrony danych osobowych </w:t>
      </w:r>
      <w:bookmarkStart w:id="9" w:name="_Hlk181615785"/>
      <w:r w:rsidRPr="000F42C0">
        <w:rPr>
          <w:rFonts w:ascii="Arial" w:eastAsia="Times New Roman" w:hAnsi="Arial" w:cs="Arial"/>
          <w:lang w:eastAsia="pl-PL"/>
        </w:rPr>
        <w:t>w tym ustawy z dnia 10 maja 2018 r. o ochronie danych osobowych oraz ustawy z dnia 27</w:t>
      </w:r>
      <w:r w:rsidR="00D94B3F">
        <w:rPr>
          <w:rFonts w:ascii="Arial" w:eastAsia="Times New Roman" w:hAnsi="Arial" w:cs="Arial"/>
          <w:lang w:eastAsia="pl-PL"/>
        </w:rPr>
        <w:t> </w:t>
      </w:r>
      <w:r w:rsidRPr="000F42C0">
        <w:rPr>
          <w:rFonts w:ascii="Arial" w:eastAsia="Times New Roman" w:hAnsi="Arial" w:cs="Arial"/>
          <w:lang w:eastAsia="pl-PL"/>
        </w:rPr>
        <w:t>sierpnia 2009 r. o finansach publicznych.</w:t>
      </w:r>
      <w:bookmarkEnd w:id="9"/>
    </w:p>
    <w:p w14:paraId="1732F983" w14:textId="7DC9BD69" w:rsidR="00F74CC5" w:rsidRDefault="00F74CC5" w:rsidP="00E62C13">
      <w:pPr>
        <w:pStyle w:val="Akapitzlist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74CC5">
        <w:rPr>
          <w:rFonts w:ascii="Arial" w:hAnsi="Arial" w:cs="Arial"/>
          <w:sz w:val="22"/>
          <w:szCs w:val="22"/>
        </w:rPr>
        <w:t>Zleceniobiorca realizujący zadanie publiczne z udziałem małoletnich zobowiązany jest do złożenia oświadczenia o zweryfikowaniu osób dopuszczonych w trakcie realizacji zadania publicznego zleconego przez Gminę Miasto Rzeszów do działalności związanej</w:t>
      </w:r>
      <w:r w:rsidR="0055351C">
        <w:rPr>
          <w:rFonts w:ascii="Arial" w:hAnsi="Arial" w:cs="Arial"/>
          <w:sz w:val="22"/>
          <w:szCs w:val="22"/>
        </w:rPr>
        <w:br/>
      </w:r>
      <w:r w:rsidRPr="00F74CC5">
        <w:rPr>
          <w:rFonts w:ascii="Arial" w:hAnsi="Arial" w:cs="Arial"/>
          <w:sz w:val="22"/>
          <w:szCs w:val="22"/>
        </w:rPr>
        <w:t>z wychowaniem, edukacją, wypoczynkiem, leczeniem małoletnich lub z opieką nad nimi, zgodnie z art. 21 ustawy z dnia 13 maja 2016 r. o przeciwdziałaniu zagrożeniom przestępczością na tle seksualnym i ochronie małoletnich oraz oświadczenia o przyjęciu standardów ochrony małoletnich, zgodnie z art. 22b-c powyższej ustawy. Oświadczenia te zleceniobiorca jest zobowiązany dostarczyć po podpisaniu umowy, nie później jednak niż</w:t>
      </w:r>
      <w:r w:rsidR="0055351C">
        <w:rPr>
          <w:rFonts w:ascii="Arial" w:hAnsi="Arial" w:cs="Arial"/>
          <w:sz w:val="22"/>
          <w:szCs w:val="22"/>
        </w:rPr>
        <w:br/>
      </w:r>
      <w:r w:rsidRPr="00F74CC5">
        <w:rPr>
          <w:rFonts w:ascii="Arial" w:hAnsi="Arial" w:cs="Arial"/>
          <w:sz w:val="22"/>
          <w:szCs w:val="22"/>
        </w:rPr>
        <w:t>7 dni przed rozpoczęciem działań z udziałem małoletnich.</w:t>
      </w:r>
    </w:p>
    <w:p w14:paraId="5CDE0622" w14:textId="06CADC66" w:rsidR="00F74CC5" w:rsidRPr="00F74CC5" w:rsidRDefault="00F74CC5" w:rsidP="00E62C13">
      <w:pPr>
        <w:pStyle w:val="Akapitzlist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74CC5">
        <w:rPr>
          <w:rFonts w:ascii="Arial" w:hAnsi="Arial" w:cs="Arial"/>
          <w:sz w:val="22"/>
          <w:szCs w:val="22"/>
        </w:rPr>
        <w:t>Niedostarczenie w terminie oświadczeń będzie skutkowało niepodpisaniem umowy lub jej rozwiązaniem ze skutkiem natychmiastowym.</w:t>
      </w:r>
    </w:p>
    <w:p w14:paraId="4C612CF9" w14:textId="193C528B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533AD5">
        <w:rPr>
          <w:rFonts w:ascii="Arial" w:eastAsia="Times New Roman" w:hAnsi="Arial" w:cs="Arial"/>
          <w:lang w:eastAsia="pl-PL"/>
        </w:rPr>
        <w:t xml:space="preserve"> III</w:t>
      </w:r>
      <w:r w:rsidR="00457CB3">
        <w:rPr>
          <w:rFonts w:ascii="Arial" w:eastAsia="Times New Roman" w:hAnsi="Arial" w:cs="Arial"/>
          <w:lang w:eastAsia="pl-PL"/>
        </w:rPr>
        <w:t xml:space="preserve"> pkt </w:t>
      </w:r>
      <w:r w:rsidRPr="00533AD5">
        <w:rPr>
          <w:rFonts w:ascii="Arial" w:eastAsia="Times New Roman" w:hAnsi="Arial" w:cs="Arial"/>
          <w:lang w:eastAsia="pl-PL"/>
        </w:rPr>
        <w:t xml:space="preserve">4 oferty (opis planu i harmonogramu działań), w kolumnie „Zakres działania realizowany przez podmiot niebędący stroną umowy”. </w:t>
      </w:r>
    </w:p>
    <w:p w14:paraId="47073788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Środki finansowe mogą być przeznaczone na pokrycie wydatków związanych z zapewnianiem dostępności przy realizacji zleconych zadań publicznych.</w:t>
      </w:r>
    </w:p>
    <w:p w14:paraId="7AEA2588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03AEDD67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 umowie o realizację zadania publicznego Prezydent Miasta Rzeszowa określi szczegółowe warunki służące zapewnieniu przez zleceniobiorcę dostępności osobom ze 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cyfrowa, informacyjno-komunikacyjna.</w:t>
      </w:r>
    </w:p>
    <w:p w14:paraId="667069CB" w14:textId="6626AF5E" w:rsidR="00DA222F" w:rsidRPr="00D94B3F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94B3F">
        <w:rPr>
          <w:rFonts w:ascii="Arial" w:eastAsia="Times New Roman" w:hAnsi="Arial" w:cs="Arial"/>
          <w:lang w:eastAsia="pl-PL"/>
        </w:rPr>
        <w:t>Przy wykonywaniu zadania publicznego zleceniobiorca zobowiązany będzie, zgodnie z ustawą z dnia 19 lipca 2019 r. o zapewnianiu dostępności osobom ze szczególnymi potrzebami, do zapewnienia w zakresie minimalnym, w ramach realizowanego zadania publicznego (stosownie do formy i metod realizacji zadania publicznego):</w:t>
      </w:r>
    </w:p>
    <w:p w14:paraId="0197857D" w14:textId="77777777" w:rsidR="00DA222F" w:rsidRPr="00533AD5" w:rsidRDefault="00DA222F" w:rsidP="003C7988">
      <w:pPr>
        <w:pStyle w:val="Akapitzlist"/>
        <w:numPr>
          <w:ilvl w:val="0"/>
          <w:numId w:val="1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2CE8BFBD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78107965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2B0E04D3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53DBEEE3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osobom ze szczególnymi potrzebami możliwości ewakuacji lub uratowania w inny sposób z miejsca, gdzie realizowane jest zadanie publiczne.</w:t>
      </w:r>
    </w:p>
    <w:p w14:paraId="37686B4F" w14:textId="77777777" w:rsidR="00DA222F" w:rsidRPr="00533AD5" w:rsidRDefault="00DA222F" w:rsidP="003C7988">
      <w:pPr>
        <w:pStyle w:val="Akapitzlist"/>
        <w:numPr>
          <w:ilvl w:val="0"/>
          <w:numId w:val="1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3BE97E4E" w14:textId="1C44DF43" w:rsidR="00DA222F" w:rsidRPr="00533AD5" w:rsidRDefault="00DA222F" w:rsidP="003C7988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lastRenderedPageBreak/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 r. o dostępności cyfrowej stron internetowych i aplikacji mobilnych podmiotów publicznych</w:t>
      </w:r>
      <w:r w:rsidR="00D94B3F">
        <w:rPr>
          <w:rFonts w:ascii="Arial" w:hAnsi="Arial" w:cs="Arial"/>
          <w:sz w:val="22"/>
          <w:szCs w:val="22"/>
        </w:rPr>
        <w:t>,</w:t>
      </w:r>
    </w:p>
    <w:p w14:paraId="079F508E" w14:textId="77777777" w:rsidR="00DA222F" w:rsidRPr="00533AD5" w:rsidRDefault="00DA222F" w:rsidP="003C7988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05E1FF60" w14:textId="77777777" w:rsidR="00DA222F" w:rsidRPr="00533AD5" w:rsidRDefault="00DA222F" w:rsidP="003C7988">
      <w:pPr>
        <w:pStyle w:val="Akapitzlist"/>
        <w:numPr>
          <w:ilvl w:val="0"/>
          <w:numId w:val="1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4A0ECAA9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3481857E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67EB1347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F8933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464F2D6A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ze szczególnymi potrzebami, w indywidualnym, wyjątkowym przypadku, jeżeli zleceniobiorca nie jest w stanie, w szczególności ze względów technicznych lub prawnych, zapewnić dostępności osobie ze szczególnymi potrzebami w zakresie, o którym mowa w art. 6 pkt 1 i 3 (minimalne wymagania w zakresie dostępności architektonicznej i informacyjno-komunikacyjnej), jest on obowiązany zapewnić takiej osobie dostęp alternatywny. Według art. 7 ust. 2 ustawy z dnia 19 lipca 2009 r. o zapewnianiu dostępności osobom ze szczególnymi potrzebami, dostęp alternatywny polega w szczególności na: </w:t>
      </w:r>
    </w:p>
    <w:p w14:paraId="668E04B6" w14:textId="77777777" w:rsidR="00DA222F" w:rsidRPr="00533AD5" w:rsidRDefault="00DA222F" w:rsidP="003C7988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7157A5B6" w14:textId="77777777" w:rsidR="00DA222F" w:rsidRPr="00533AD5" w:rsidRDefault="00DA222F" w:rsidP="003C7988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zapewnieniu wsparcia technicznego osobie ze szczególnymi potrzebami, w tym z wykorzystaniem nowoczesnych technologii lub </w:t>
      </w:r>
    </w:p>
    <w:p w14:paraId="4A7D3106" w14:textId="77777777" w:rsidR="00DA222F" w:rsidRPr="00533AD5" w:rsidRDefault="00DA222F" w:rsidP="003C7988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3FCEA166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powinien zawrzeć w opisie sposobu zapewnienia dostępności dla osób ze szczególnymi potrzebami, stanowiącym załącznik nr 3 do ogłoszenia konkursowego. Ewentualne bariery w poszczególnych obszarach dostępności i przeszkody w ich usunięciu powinny zostać szczegółowo opisane i uzasadnione wraz z określoną szczegółowo ścieżką postępowania w przypadku dostępu alternatywnego. </w:t>
      </w:r>
    </w:p>
    <w:p w14:paraId="7512A74F" w14:textId="3A37598A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0" w:name="_Hlk151116142"/>
      <w:r w:rsidRPr="00533AD5">
        <w:rPr>
          <w:rFonts w:ascii="Arial" w:eastAsia="Times New Roman" w:hAnsi="Arial" w:cs="Arial"/>
          <w:lang w:eastAsia="pl-PL"/>
        </w:rPr>
        <w:t xml:space="preserve"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</w:t>
      </w:r>
      <w:r w:rsidRPr="00533AD5">
        <w:rPr>
          <w:rFonts w:ascii="Arial" w:eastAsia="Times New Roman" w:hAnsi="Arial" w:cs="Arial"/>
          <w:lang w:eastAsia="pl-PL"/>
        </w:rPr>
        <w:lastRenderedPageBreak/>
        <w:t>poprzez zmianę organizacji realizacji zadania, wsparcie innej osoby lub wykorzystanie rozwiązań technologicznych). W przypadku braku informacji i przyznania dotacji na realizację zadania publicznego, oferent zostanie wezwany do aktualizacji oferty poprzez obowiązkowe uzupełnienie braków w wyżej wymieniony</w:t>
      </w:r>
      <w:r w:rsidR="00457CB3">
        <w:rPr>
          <w:rFonts w:ascii="Arial" w:eastAsia="Times New Roman" w:hAnsi="Arial" w:cs="Arial"/>
          <w:lang w:eastAsia="pl-PL"/>
        </w:rPr>
        <w:t>m</w:t>
      </w:r>
      <w:r w:rsidRPr="00533AD5">
        <w:rPr>
          <w:rFonts w:ascii="Arial" w:eastAsia="Times New Roman" w:hAnsi="Arial" w:cs="Arial"/>
          <w:lang w:eastAsia="pl-PL"/>
        </w:rPr>
        <w:t xml:space="preserve"> zakresie przed podpisaniem umowy.</w:t>
      </w:r>
    </w:p>
    <w:bookmarkEnd w:id="10"/>
    <w:p w14:paraId="67A9790F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6B961BEC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hAnsi="Arial" w:cs="Arial"/>
          <w:bCs/>
        </w:rPr>
      </w:pPr>
      <w:r w:rsidRPr="00533AD5">
        <w:rPr>
          <w:rFonts w:ascii="Arial" w:hAnsi="Arial" w:cs="Arial"/>
          <w:bCs/>
        </w:rPr>
        <w:t>Zleceniobiorca jest zobowiązany do przechowywania przez okres pięciu lat dokumentów potwierdzających wykonanie poszczególnych działań merytorycznych i operacji.</w:t>
      </w:r>
    </w:p>
    <w:p w14:paraId="78BA2704" w14:textId="77777777" w:rsidR="00DA222F" w:rsidRPr="00533AD5" w:rsidRDefault="00DA222F" w:rsidP="00E62C13">
      <w:pPr>
        <w:numPr>
          <w:ilvl w:val="0"/>
          <w:numId w:val="36"/>
        </w:numPr>
        <w:spacing w:after="0" w:line="276" w:lineRule="auto"/>
        <w:rPr>
          <w:rFonts w:ascii="Arial" w:hAnsi="Arial" w:cs="Arial"/>
          <w:bCs/>
        </w:rPr>
      </w:pPr>
      <w:r w:rsidRPr="00533AD5">
        <w:rPr>
          <w:rFonts w:ascii="Arial" w:hAnsi="Arial" w:cs="Arial"/>
        </w:rPr>
        <w:t>Prezydent Miasta Rzeszowa zastrzega sobie możliwość uregulowania w umowie kwestii praw autorskich do utworów wytworzonych w ramach realizacji zadania publicznego.</w:t>
      </w:r>
    </w:p>
    <w:p w14:paraId="775BC750" w14:textId="77777777" w:rsidR="00B920C6" w:rsidRDefault="00B920C6" w:rsidP="00E62C13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Zleceniobiorca zobowiązany jest do uzyskania informacji – przed nawiązaniem z daną osobą stosunku pracy lub przed dopuszczeniem osoby do innej działalności związanej z wychowaniem, edukacją, wypoczynkiem, leczeniem małoletnich lub z opieką nad nimi – czy dane tej osoby są zamieszczone w Rejestrze Sprawców Przestępstw na Tle </w:t>
      </w:r>
      <w:r w:rsidRPr="00E81F39">
        <w:rPr>
          <w:rFonts w:ascii="Arial" w:eastAsia="Times New Roman" w:hAnsi="Arial" w:cs="Arial"/>
          <w:lang w:eastAsia="pl-PL"/>
        </w:rPr>
        <w:t>Seksualnym.</w:t>
      </w:r>
    </w:p>
    <w:p w14:paraId="7060901A" w14:textId="77777777" w:rsidR="00894708" w:rsidRDefault="00894708" w:rsidP="00894708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3BE86238" w14:textId="71D8A85D" w:rsidR="008817F5" w:rsidRPr="00C33B18" w:rsidRDefault="004E15DE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8817F5" w:rsidRPr="00C33B18">
        <w:rPr>
          <w:rFonts w:ascii="Arial" w:eastAsia="Times New Roman" w:hAnsi="Arial" w:cs="Arial"/>
          <w:b/>
          <w:lang w:eastAsia="pl-PL"/>
        </w:rPr>
        <w:t>posób składania ofert</w:t>
      </w:r>
    </w:p>
    <w:p w14:paraId="0BCAC7E9" w14:textId="23B04A0A" w:rsidR="008817F5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1" w:name="_Hlk128392611"/>
      <w:r w:rsidRPr="00C33B18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3" w:history="1">
        <w:r w:rsidRPr="00C33B18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C33B18">
        <w:rPr>
          <w:rFonts w:ascii="Arial" w:eastAsia="Times New Roman" w:hAnsi="Arial" w:cs="Arial"/>
          <w:lang w:eastAsia="pl-PL"/>
        </w:rPr>
        <w:t>.</w:t>
      </w:r>
    </w:p>
    <w:p w14:paraId="7D63E406" w14:textId="77777777" w:rsidR="008817F5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75E72">
        <w:rPr>
          <w:rFonts w:ascii="Arial" w:eastAsia="Times New Roman" w:hAnsi="Arial" w:cs="Arial"/>
          <w:lang w:eastAsia="pl-PL"/>
        </w:rPr>
        <w:t>W celu złożenia oferty należy wygenerowany z Generatora eNGO plik oferty w formacie PDF</w:t>
      </w:r>
      <w:r w:rsidRPr="00C75E72">
        <w:rPr>
          <w:rFonts w:ascii="Arial" w:hAnsi="Arial" w:cs="Arial"/>
        </w:rPr>
        <w:t>,</w:t>
      </w:r>
      <w:r w:rsidRPr="00C75E72">
        <w:rPr>
          <w:rFonts w:ascii="Arial" w:eastAsia="Times New Roman" w:hAnsi="Arial" w:cs="Arial"/>
          <w:lang w:eastAsia="pl-PL"/>
        </w:rPr>
        <w:t xml:space="preserve"> opatrzony sumą kontrolną</w:t>
      </w:r>
      <w:r>
        <w:rPr>
          <w:rFonts w:ascii="Arial" w:eastAsia="Times New Roman" w:hAnsi="Arial" w:cs="Arial"/>
          <w:lang w:eastAsia="pl-PL"/>
        </w:rPr>
        <w:t>,</w:t>
      </w:r>
      <w:r w:rsidRPr="00C75E72">
        <w:rPr>
          <w:rFonts w:ascii="Arial" w:eastAsia="Times New Roman" w:hAnsi="Arial" w:cs="Arial"/>
          <w:lang w:eastAsia="pl-PL"/>
        </w:rPr>
        <w:t xml:space="preserve"> podpisać za pomocą elektronicznego podpisu kwalifikowanego lub podpis</w:t>
      </w:r>
      <w:r>
        <w:rPr>
          <w:rFonts w:ascii="Arial" w:eastAsia="Times New Roman" w:hAnsi="Arial" w:cs="Arial"/>
          <w:lang w:eastAsia="pl-PL"/>
        </w:rPr>
        <w:t>u</w:t>
      </w:r>
      <w:r w:rsidRPr="00C75E72">
        <w:rPr>
          <w:rFonts w:ascii="Arial" w:eastAsia="Times New Roman" w:hAnsi="Arial" w:cs="Arial"/>
          <w:lang w:eastAsia="pl-PL"/>
        </w:rPr>
        <w:t xml:space="preserve"> zaufan</w:t>
      </w:r>
      <w:r>
        <w:rPr>
          <w:rFonts w:ascii="Arial" w:eastAsia="Times New Roman" w:hAnsi="Arial" w:cs="Arial"/>
          <w:lang w:eastAsia="pl-PL"/>
        </w:rPr>
        <w:t>ego</w:t>
      </w:r>
      <w:r w:rsidRPr="00C75E7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a następnie wysłać za pomocą Generatora eNGO.</w:t>
      </w:r>
    </w:p>
    <w:p w14:paraId="7C2FA4B9" w14:textId="33D353D5" w:rsidR="008817F5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838B9">
        <w:rPr>
          <w:rFonts w:ascii="Arial" w:eastAsia="Times New Roman" w:hAnsi="Arial" w:cs="Arial"/>
          <w:lang w:eastAsia="pl-PL"/>
        </w:rPr>
        <w:t xml:space="preserve">W przypadku braku możliwości złożenia podpisanej oferty w sposób opisany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C838B9">
        <w:rPr>
          <w:rFonts w:ascii="Arial" w:eastAsia="Times New Roman" w:hAnsi="Arial" w:cs="Arial"/>
          <w:lang w:eastAsia="pl-PL"/>
        </w:rPr>
        <w:t xml:space="preserve"> V</w:t>
      </w:r>
      <w:r w:rsidR="0040796B">
        <w:rPr>
          <w:rFonts w:ascii="Arial" w:eastAsia="Times New Roman" w:hAnsi="Arial" w:cs="Arial"/>
          <w:lang w:eastAsia="pl-PL"/>
        </w:rPr>
        <w:t>II</w:t>
      </w:r>
      <w:r w:rsidRPr="00C838B9">
        <w:rPr>
          <w:rFonts w:ascii="Arial" w:eastAsia="Times New Roman" w:hAnsi="Arial" w:cs="Arial"/>
          <w:lang w:eastAsia="pl-PL"/>
        </w:rPr>
        <w:t xml:space="preserve">.2 ogłoszenia, </w:t>
      </w:r>
      <w:r w:rsidR="0073183D">
        <w:rPr>
          <w:rFonts w:ascii="Arial" w:eastAsia="Times New Roman" w:hAnsi="Arial" w:cs="Arial"/>
          <w:lang w:eastAsia="pl-PL"/>
        </w:rPr>
        <w:t>o</w:t>
      </w:r>
      <w:r w:rsidRPr="00C838B9">
        <w:rPr>
          <w:rFonts w:ascii="Arial" w:eastAsia="Times New Roman" w:hAnsi="Arial" w:cs="Arial"/>
          <w:lang w:eastAsia="pl-PL"/>
        </w:rPr>
        <w:t>ferent może złożyć podpisaną ofertę w sposób tradycyjny. W tym przypadku należy wydrukować ofertę (z sumą kontrolną) sporządzoną w Generatorze eNGO. Wydrukowaną ofertę należy podpisać i dostarczyć do Wydziału Polityki Społecznej Urzędu Miasta Rzeszowa, ul. 3 Maja 13</w:t>
      </w:r>
      <w:r>
        <w:rPr>
          <w:rFonts w:ascii="Arial" w:eastAsia="Times New Roman" w:hAnsi="Arial" w:cs="Arial"/>
          <w:lang w:eastAsia="pl-PL"/>
        </w:rPr>
        <w:t>.</w:t>
      </w:r>
    </w:p>
    <w:p w14:paraId="733EF036" w14:textId="73CCD9A0" w:rsidR="008817F5" w:rsidRPr="00C838B9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838B9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w terminie wskazanym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C838B9">
        <w:rPr>
          <w:rFonts w:ascii="Arial" w:eastAsia="Times New Roman" w:hAnsi="Arial" w:cs="Arial"/>
          <w:lang w:eastAsia="pl-PL"/>
        </w:rPr>
        <w:t xml:space="preserve"> </w:t>
      </w:r>
      <w:r w:rsidR="004E15DE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V</w:t>
      </w:r>
      <w:r w:rsidR="004E15DE">
        <w:rPr>
          <w:rFonts w:ascii="Arial" w:eastAsia="Times New Roman" w:hAnsi="Arial" w:cs="Arial"/>
          <w:lang w:eastAsia="pl-PL"/>
        </w:rPr>
        <w:t xml:space="preserve"> </w:t>
      </w:r>
      <w:r w:rsidRPr="00C838B9">
        <w:rPr>
          <w:rFonts w:ascii="Arial" w:eastAsia="Times New Roman" w:hAnsi="Arial" w:cs="Arial"/>
          <w:lang w:eastAsia="pl-PL"/>
        </w:rPr>
        <w:t>ogłoszenia.</w:t>
      </w:r>
    </w:p>
    <w:p w14:paraId="065FA5F2" w14:textId="77777777" w:rsidR="00DA222F" w:rsidRPr="00B91676" w:rsidRDefault="00DA222F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91676">
        <w:rPr>
          <w:rFonts w:ascii="Arial" w:eastAsia="Times New Roman" w:hAnsi="Arial" w:cs="Arial"/>
          <w:lang w:eastAsia="pl-PL"/>
        </w:rPr>
        <w:t>Do oferty należy dołączyć:</w:t>
      </w:r>
    </w:p>
    <w:p w14:paraId="1E6DF2E2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bookmarkStart w:id="12" w:name="_Hlk181866517"/>
      <w:r w:rsidRPr="00533AD5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 aktualnym stanem faktycznym i prawnym, niezależnie od tego, kiedy został wydany),</w:t>
      </w:r>
    </w:p>
    <w:p w14:paraId="7B0B83E4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3CFC016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5408C204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pełnomocnictwa dla osoby/osób składającej/ych ofertę do reprezentowania podmiotu, jeżeli jej/ich dane nie są ujęte w dokumencie stanowiącym o podstawie prawnej działania podmiotu,</w:t>
      </w:r>
    </w:p>
    <w:p w14:paraId="6F07EBDE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</w:t>
      </w:r>
      <w:r w:rsidRPr="00533AD5">
        <w:rPr>
          <w:rFonts w:ascii="Arial" w:hAnsi="Arial" w:cs="Arial"/>
          <w:sz w:val="22"/>
          <w:szCs w:val="22"/>
        </w:rPr>
        <w:lastRenderedPageBreak/>
        <w:t>o 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1DF08A61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2FF95FEA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publicznego,</w:t>
      </w:r>
    </w:p>
    <w:p w14:paraId="0CE16216" w14:textId="77777777" w:rsidR="00DA222F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opis sposobu zapewnienia dostępności dla osób ze szczególnymi potrzebami.</w:t>
      </w:r>
    </w:p>
    <w:p w14:paraId="3D7CA3CF" w14:textId="77777777" w:rsidR="00DA222F" w:rsidRDefault="00DA222F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p w14:paraId="0157175B" w14:textId="77777777" w:rsidR="00B920C6" w:rsidRPr="00533AD5" w:rsidRDefault="00B920C6" w:rsidP="0040796B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40D35C20" w14:textId="4A882AEA" w:rsidR="00BF5ACF" w:rsidRPr="00533AD5" w:rsidRDefault="00BF5ACF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Tryb i kryteria stosowane przy wyborze ofert oraz termin dokonania wyboru ofert</w:t>
      </w:r>
    </w:p>
    <w:p w14:paraId="157D9749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0E217B54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4FE41EA9" w14:textId="77777777" w:rsidR="00B345F9" w:rsidRPr="00533AD5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bookmarkStart w:id="13" w:name="_Hlk214618945"/>
      <w:bookmarkStart w:id="14" w:name="_Hlk179881079"/>
      <w:r w:rsidRPr="00533AD5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7D790AEA" w14:textId="77777777" w:rsidR="00B345F9" w:rsidRPr="00533AD5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27A4A4D3" w14:textId="77777777" w:rsidR="00B345F9" w:rsidRPr="00533AD5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oferent złożył wyłącznie jedną ofertę,</w:t>
      </w:r>
    </w:p>
    <w:p w14:paraId="72540931" w14:textId="77777777" w:rsidR="00B345F9" w:rsidRPr="00F329F2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F329F2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konkursowym,</w:t>
      </w:r>
    </w:p>
    <w:p w14:paraId="1CF19523" w14:textId="77777777" w:rsidR="00B345F9" w:rsidRPr="00F329F2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F329F2">
        <w:rPr>
          <w:rFonts w:ascii="Arial" w:hAnsi="Arial" w:cs="Arial"/>
          <w:bCs/>
          <w:sz w:val="22"/>
          <w:szCs w:val="22"/>
        </w:rPr>
        <w:t>oferta została podpisana (weryfikowany jest zarówno fakt złożenia podpisów przez osoby uprawnione do reprezentowania oferenta lub oferentów, jak i zgodność tych podpisów z warunkiem określonym w rozdziale VII.6 ogłoszenia</w:t>
      </w:r>
      <w:r>
        <w:rPr>
          <w:rFonts w:ascii="Arial" w:hAnsi="Arial" w:cs="Arial"/>
          <w:bCs/>
          <w:sz w:val="22"/>
          <w:szCs w:val="22"/>
        </w:rPr>
        <w:t>),</w:t>
      </w:r>
    </w:p>
    <w:p w14:paraId="7AF32EC3" w14:textId="77777777" w:rsidR="00B345F9" w:rsidRPr="00B345F9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B345F9">
        <w:rPr>
          <w:rFonts w:ascii="Arial" w:hAnsi="Arial" w:cs="Arial"/>
          <w:bCs/>
          <w:sz w:val="22"/>
          <w:szCs w:val="22"/>
        </w:rPr>
        <w:t>złożona oferta posiada taką samą sumę kontrolną, jak w Generatorze eNGO (podmiot złożył ofertę w Generatorze eNGO, została wygenerowana suma kontrolna, jednak do oferty załączono podpisany plik z inną sumą kontrolną).</w:t>
      </w:r>
    </w:p>
    <w:p w14:paraId="5E55E0E1" w14:textId="77777777" w:rsidR="00B345F9" w:rsidRPr="00B345F9" w:rsidRDefault="00B345F9" w:rsidP="00B345F9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B345F9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5" w:name="_Hlk128378682"/>
      <w:r w:rsidRPr="00B345F9">
        <w:rPr>
          <w:rFonts w:ascii="Arial" w:hAnsi="Arial" w:cs="Arial"/>
          <w:bCs/>
          <w:sz w:val="22"/>
          <w:szCs w:val="22"/>
        </w:rPr>
        <w:t>właściwe załączniki, wynikające z ogłoszenia konkursowego (rozdział VII.5 ogłoszenia)</w:t>
      </w:r>
      <w:bookmarkEnd w:id="15"/>
      <w:r w:rsidRPr="00B345F9">
        <w:rPr>
          <w:rFonts w:ascii="Arial" w:hAnsi="Arial" w:cs="Arial"/>
          <w:bCs/>
          <w:sz w:val="22"/>
          <w:szCs w:val="22"/>
        </w:rPr>
        <w:t>.</w:t>
      </w:r>
    </w:p>
    <w:bookmarkEnd w:id="13"/>
    <w:p w14:paraId="50FB505C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Ocena formalna dokonywana jest zgodnie z kryteriami określonymi w załączniku nr 1 do ogłoszenia konkursowego.</w:t>
      </w:r>
    </w:p>
    <w:bookmarkEnd w:id="14"/>
    <w:p w14:paraId="28981215" w14:textId="77777777" w:rsidR="00B345F9" w:rsidRPr="00533AD5" w:rsidRDefault="00B345F9" w:rsidP="00B345F9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506E8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>
        <w:rPr>
          <w:rFonts w:ascii="Arial" w:hAnsi="Arial" w:cs="Arial"/>
          <w:bCs/>
          <w:sz w:val="22"/>
          <w:szCs w:val="22"/>
        </w:rPr>
        <w:t>rozdziale</w:t>
      </w:r>
      <w:r w:rsidRPr="009506E8">
        <w:rPr>
          <w:rFonts w:ascii="Arial" w:hAnsi="Arial" w:cs="Arial"/>
          <w:bCs/>
          <w:sz w:val="22"/>
          <w:szCs w:val="22"/>
        </w:rPr>
        <w:t xml:space="preserve"> VI</w:t>
      </w:r>
      <w:r>
        <w:rPr>
          <w:rFonts w:ascii="Arial" w:hAnsi="Arial" w:cs="Arial"/>
          <w:bCs/>
          <w:sz w:val="22"/>
          <w:szCs w:val="22"/>
        </w:rPr>
        <w:t>II.2.1 - 2.5</w:t>
      </w:r>
      <w:r w:rsidRPr="00533AD5">
        <w:rPr>
          <w:rFonts w:ascii="Arial" w:hAnsi="Arial" w:cs="Arial"/>
          <w:bCs/>
          <w:sz w:val="22"/>
          <w:szCs w:val="22"/>
        </w:rPr>
        <w:t xml:space="preserve"> ogłoszenia, oferta podlega odrzuceniu bez możliwości jej uzupełnienia.</w:t>
      </w:r>
    </w:p>
    <w:p w14:paraId="6CFA78FB" w14:textId="77777777" w:rsidR="00B345F9" w:rsidRPr="00B345F9" w:rsidRDefault="00B345F9" w:rsidP="00B345F9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B345F9">
        <w:rPr>
          <w:rFonts w:ascii="Arial" w:hAnsi="Arial" w:cs="Arial"/>
          <w:bCs/>
          <w:sz w:val="22"/>
          <w:szCs w:val="22"/>
        </w:rPr>
        <w:t>W przypadku stwierdzenia uchybień w zakresie wymagań, o których mowa w rozdziale VIII.2.6 i 2.7 ogłoszenia wzywa się oferenta do uzupełnienia braków.</w:t>
      </w:r>
    </w:p>
    <w:p w14:paraId="4A2181F1" w14:textId="3B156059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C37C55">
        <w:rPr>
          <w:rFonts w:ascii="Arial" w:hAnsi="Arial" w:cs="Arial"/>
          <w:bCs/>
          <w:sz w:val="22"/>
          <w:szCs w:val="22"/>
        </w:rPr>
        <w:t xml:space="preserve">do </w:t>
      </w:r>
      <w:r w:rsidRPr="00533AD5">
        <w:rPr>
          <w:rFonts w:ascii="Arial" w:hAnsi="Arial" w:cs="Arial"/>
          <w:bCs/>
          <w:sz w:val="22"/>
          <w:szCs w:val="22"/>
        </w:rPr>
        <w:t>3 dni roboczych od dnia powzięcia informacji o stwierdzonych nieprawidłowościach. Za datę powzięcia informacji o 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0282EA20" w14:textId="77777777" w:rsidR="00DA222F" w:rsidRPr="00533AD5" w:rsidRDefault="00DA222F" w:rsidP="0040796B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Jeżeli oferent nie usunie błędów w ww. terminie, ofertę pozostawia się bez rozpatrzenia.</w:t>
      </w:r>
    </w:p>
    <w:p w14:paraId="3BE28ACE" w14:textId="77777777" w:rsidR="00DF4878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 xml:space="preserve">Oferty </w:t>
      </w:r>
      <w:r w:rsidR="00DF4878">
        <w:rPr>
          <w:rFonts w:ascii="Arial" w:hAnsi="Arial" w:cs="Arial"/>
          <w:bCs/>
          <w:sz w:val="22"/>
          <w:szCs w:val="22"/>
        </w:rPr>
        <w:t xml:space="preserve">pozytywnie </w:t>
      </w:r>
      <w:r w:rsidRPr="00533AD5">
        <w:rPr>
          <w:rFonts w:ascii="Arial" w:hAnsi="Arial" w:cs="Arial"/>
          <w:bCs/>
          <w:sz w:val="22"/>
          <w:szCs w:val="22"/>
        </w:rPr>
        <w:t xml:space="preserve">zweryfikowane pod względem formalnym </w:t>
      </w:r>
      <w:r w:rsidR="00DF4878">
        <w:rPr>
          <w:rFonts w:ascii="Arial" w:hAnsi="Arial" w:cs="Arial"/>
          <w:bCs/>
          <w:sz w:val="22"/>
          <w:szCs w:val="22"/>
        </w:rPr>
        <w:t>podlegają ocenie merytorycznej, którą przeprowadza komisja konkursowa.</w:t>
      </w:r>
    </w:p>
    <w:p w14:paraId="5E6C3BA2" w14:textId="039CB06A" w:rsidR="00B920C6" w:rsidRPr="00441DA7" w:rsidRDefault="00DF4878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</w:t>
      </w:r>
      <w:r w:rsidR="00B920C6" w:rsidRPr="00441DA7">
        <w:rPr>
          <w:rFonts w:ascii="Arial" w:hAnsi="Arial" w:cs="Arial"/>
          <w:bCs/>
          <w:sz w:val="22"/>
          <w:szCs w:val="22"/>
        </w:rPr>
        <w:t>cen</w:t>
      </w:r>
      <w:r>
        <w:rPr>
          <w:rFonts w:ascii="Arial" w:hAnsi="Arial" w:cs="Arial"/>
          <w:bCs/>
          <w:sz w:val="22"/>
          <w:szCs w:val="22"/>
        </w:rPr>
        <w:t>a</w:t>
      </w:r>
      <w:r w:rsidR="00B920C6" w:rsidRPr="00441DA7">
        <w:rPr>
          <w:rFonts w:ascii="Arial" w:hAnsi="Arial" w:cs="Arial"/>
          <w:bCs/>
          <w:sz w:val="22"/>
          <w:szCs w:val="22"/>
        </w:rPr>
        <w:t xml:space="preserve"> merytoryczn</w:t>
      </w:r>
      <w:r>
        <w:rPr>
          <w:rFonts w:ascii="Arial" w:hAnsi="Arial" w:cs="Arial"/>
          <w:bCs/>
          <w:sz w:val="22"/>
          <w:szCs w:val="22"/>
        </w:rPr>
        <w:t>a</w:t>
      </w:r>
      <w:r w:rsidR="00B920C6" w:rsidRPr="00441D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dokonywana jest</w:t>
      </w:r>
      <w:r w:rsidR="00B920C6" w:rsidRPr="00441DA7">
        <w:rPr>
          <w:rFonts w:ascii="Arial" w:hAnsi="Arial" w:cs="Arial"/>
          <w:bCs/>
          <w:sz w:val="22"/>
          <w:szCs w:val="22"/>
        </w:rPr>
        <w:t xml:space="preserve"> na podstawie kryteriów</w:t>
      </w:r>
      <w:r>
        <w:rPr>
          <w:rFonts w:ascii="Arial" w:hAnsi="Arial" w:cs="Arial"/>
          <w:bCs/>
          <w:sz w:val="22"/>
          <w:szCs w:val="22"/>
        </w:rPr>
        <w:t xml:space="preserve"> określonych w art. 15 ust. 1 ustawy o działalności pożytku publicznego i o wolontariacie, uszczegółowionych</w:t>
      </w:r>
      <w:r>
        <w:rPr>
          <w:rFonts w:ascii="Arial" w:hAnsi="Arial" w:cs="Arial"/>
          <w:bCs/>
          <w:sz w:val="22"/>
          <w:szCs w:val="22"/>
        </w:rPr>
        <w:br/>
      </w:r>
      <w:r w:rsidRPr="00533AD5">
        <w:rPr>
          <w:rFonts w:ascii="Arial" w:hAnsi="Arial" w:cs="Arial"/>
          <w:bCs/>
          <w:sz w:val="22"/>
          <w:szCs w:val="22"/>
        </w:rPr>
        <w:t>w załączniku nr 2 do ogłoszenia konkursowego</w:t>
      </w:r>
      <w:r>
        <w:rPr>
          <w:rFonts w:ascii="Arial" w:hAnsi="Arial" w:cs="Arial"/>
          <w:bCs/>
          <w:sz w:val="22"/>
          <w:szCs w:val="22"/>
        </w:rPr>
        <w:t>.</w:t>
      </w:r>
    </w:p>
    <w:p w14:paraId="00F50773" w14:textId="61D0FB85" w:rsidR="00DA222F" w:rsidRPr="00DF4878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532B7A7A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6BB4A862" w14:textId="77777777" w:rsidR="00DF4878" w:rsidRDefault="00DF4878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DF4878">
        <w:rPr>
          <w:rFonts w:ascii="Arial" w:hAnsi="Arial" w:cs="Arial"/>
          <w:bCs/>
          <w:sz w:val="22"/>
          <w:szCs w:val="22"/>
        </w:rPr>
        <w:t>Za ofertę zaopiniowaną pozytywnie uważa się każdą, która uzyskała średnią ocenę co najmniej 60% maksymalnej liczby punktów.</w:t>
      </w:r>
    </w:p>
    <w:p w14:paraId="03F2FEC0" w14:textId="0CACB82F" w:rsidR="00315E49" w:rsidRPr="00533AD5" w:rsidRDefault="00315E49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Komisja sporządza protokół z posiedzenia, w treści którego przedstawia rekomendacje dla Prezydenta Miasta Rzeszowa w sprawie sposobu rozstrzygnięcia otwartego konkursu ofert.</w:t>
      </w:r>
      <w:r w:rsidRPr="00533AD5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oceny, obliczanej jako procent otrzymanych punktów w stosunku do maksymalnej liczby punktów dla danej formy realizacji zadania publicznego.</w:t>
      </w:r>
    </w:p>
    <w:p w14:paraId="1AEC79FC" w14:textId="77777777" w:rsidR="00315E49" w:rsidRPr="00533AD5" w:rsidRDefault="00315E49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7D107709" w14:textId="49462EA9" w:rsidR="00315E49" w:rsidRPr="003C7988" w:rsidRDefault="00BB10E5" w:rsidP="003C7988">
      <w:pPr>
        <w:pStyle w:val="Akapitzlist"/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C7988">
        <w:rPr>
          <w:rFonts w:ascii="Arial" w:hAnsi="Arial" w:cs="Arial"/>
          <w:bCs/>
          <w:sz w:val="22"/>
          <w:szCs w:val="22"/>
        </w:rPr>
        <w:t>65</w:t>
      </w:r>
      <w:r w:rsidR="00315E49" w:rsidRPr="003C7988">
        <w:rPr>
          <w:rFonts w:ascii="Arial" w:hAnsi="Arial" w:cs="Arial"/>
          <w:bCs/>
          <w:sz w:val="22"/>
          <w:szCs w:val="22"/>
        </w:rPr>
        <w:t xml:space="preserve"> punktów w przypadku realizacji zadania publicznego w formie wsparcia</w:t>
      </w:r>
      <w:r w:rsidR="000F42C0" w:rsidRPr="003C7988">
        <w:rPr>
          <w:rFonts w:ascii="Arial" w:hAnsi="Arial" w:cs="Arial"/>
          <w:bCs/>
          <w:sz w:val="22"/>
          <w:szCs w:val="22"/>
        </w:rPr>
        <w:t>, z uwzględnieniem wkładu finansowego, osobowego lub rzeczowego oferenta,</w:t>
      </w:r>
    </w:p>
    <w:p w14:paraId="4A9F37DA" w14:textId="27439BEB" w:rsidR="000F42C0" w:rsidRPr="003C7988" w:rsidRDefault="00BB10E5" w:rsidP="003C7988">
      <w:pPr>
        <w:pStyle w:val="Akapitzlist"/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C7988">
        <w:rPr>
          <w:rFonts w:ascii="Arial" w:hAnsi="Arial" w:cs="Arial"/>
          <w:bCs/>
          <w:sz w:val="22"/>
          <w:szCs w:val="22"/>
        </w:rPr>
        <w:t>64</w:t>
      </w:r>
      <w:r w:rsidR="000F42C0" w:rsidRPr="003C7988">
        <w:rPr>
          <w:rFonts w:ascii="Arial" w:hAnsi="Arial" w:cs="Arial"/>
          <w:bCs/>
          <w:sz w:val="22"/>
          <w:szCs w:val="22"/>
        </w:rPr>
        <w:t xml:space="preserve"> punkt</w:t>
      </w:r>
      <w:r w:rsidR="003C7988" w:rsidRPr="003C7988">
        <w:rPr>
          <w:rFonts w:ascii="Arial" w:hAnsi="Arial" w:cs="Arial"/>
          <w:bCs/>
          <w:sz w:val="22"/>
          <w:szCs w:val="22"/>
        </w:rPr>
        <w:t>y</w:t>
      </w:r>
      <w:r w:rsidR="000F42C0" w:rsidRPr="003C7988">
        <w:rPr>
          <w:rFonts w:ascii="Arial" w:hAnsi="Arial" w:cs="Arial"/>
          <w:bCs/>
          <w:sz w:val="22"/>
          <w:szCs w:val="22"/>
        </w:rPr>
        <w:t xml:space="preserve"> w przypadku realizacji zadania publicznego w formie wsparcia z uwzględnieniem wkładu finansowego albo osobowego lub rzeczowego oferenta,</w:t>
      </w:r>
    </w:p>
    <w:p w14:paraId="7BB380D6" w14:textId="7CCC14DE" w:rsidR="00315E49" w:rsidRPr="00BC5210" w:rsidRDefault="00BB10E5" w:rsidP="003C7988">
      <w:pPr>
        <w:pStyle w:val="Akapitzlist"/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C7988">
        <w:rPr>
          <w:rFonts w:ascii="Arial" w:hAnsi="Arial" w:cs="Arial"/>
          <w:bCs/>
          <w:sz w:val="22"/>
          <w:szCs w:val="22"/>
        </w:rPr>
        <w:t>63</w:t>
      </w:r>
      <w:r w:rsidR="00315E49" w:rsidRPr="003C7988">
        <w:rPr>
          <w:rFonts w:ascii="Arial" w:hAnsi="Arial" w:cs="Arial"/>
          <w:bCs/>
          <w:sz w:val="22"/>
          <w:szCs w:val="22"/>
        </w:rPr>
        <w:t xml:space="preserve"> punkt</w:t>
      </w:r>
      <w:r w:rsidR="003C7988" w:rsidRPr="003C7988">
        <w:rPr>
          <w:rFonts w:ascii="Arial" w:hAnsi="Arial" w:cs="Arial"/>
          <w:bCs/>
          <w:sz w:val="22"/>
          <w:szCs w:val="22"/>
        </w:rPr>
        <w:t>y</w:t>
      </w:r>
      <w:r w:rsidR="00315E49" w:rsidRPr="003C7988">
        <w:rPr>
          <w:rFonts w:ascii="Arial" w:hAnsi="Arial" w:cs="Arial"/>
          <w:bCs/>
          <w:sz w:val="22"/>
          <w:szCs w:val="22"/>
        </w:rPr>
        <w:t xml:space="preserve"> w przypadku realizacji zadania publicznego w formie powierzenia</w:t>
      </w:r>
      <w:r w:rsidR="00315E49" w:rsidRPr="00BC5210">
        <w:rPr>
          <w:rFonts w:ascii="Arial" w:hAnsi="Arial" w:cs="Arial"/>
          <w:bCs/>
          <w:sz w:val="22"/>
          <w:szCs w:val="22"/>
        </w:rPr>
        <w:t>.</w:t>
      </w:r>
    </w:p>
    <w:p w14:paraId="6FE59A2A" w14:textId="77777777" w:rsidR="00B920C6" w:rsidRPr="00533AD5" w:rsidRDefault="00B920C6" w:rsidP="0040796B">
      <w:pPr>
        <w:pStyle w:val="Akapitzlist"/>
        <w:spacing w:line="276" w:lineRule="auto"/>
        <w:ind w:left="1134"/>
        <w:jc w:val="left"/>
        <w:rPr>
          <w:rFonts w:ascii="Arial" w:hAnsi="Arial" w:cs="Arial"/>
          <w:bCs/>
          <w:sz w:val="22"/>
          <w:szCs w:val="22"/>
        </w:rPr>
      </w:pPr>
    </w:p>
    <w:bookmarkEnd w:id="11"/>
    <w:p w14:paraId="3E237614" w14:textId="77777777" w:rsidR="00315E49" w:rsidRPr="00533AD5" w:rsidRDefault="00315E49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 xml:space="preserve">Informacja o realizowanych przez organ administracji publicznej w roku ogłoszenia otwartego konkursu ofert i w roku poprzednim zadaniach publicznych tego samego rodzaju i związanych z nimi kosztami, ze szczególnym uwzględnieniem wysokości </w:t>
      </w:r>
      <w:bookmarkEnd w:id="12"/>
      <w:r w:rsidRPr="00533AD5">
        <w:rPr>
          <w:rFonts w:ascii="Arial" w:eastAsia="Times New Roman" w:hAnsi="Arial" w:cs="Arial"/>
          <w:b/>
          <w:lang w:eastAsia="pl-PL"/>
        </w:rPr>
        <w:t>dotacji przekazanych organizacjom pozarządowym i podmiotom, o których mowa w art. 3 ust. 3.</w:t>
      </w:r>
    </w:p>
    <w:p w14:paraId="111522E6" w14:textId="249D8FBD" w:rsidR="00175205" w:rsidRPr="00533AD5" w:rsidRDefault="00175205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202</w:t>
      </w:r>
      <w:r w:rsidR="004974A6">
        <w:rPr>
          <w:rFonts w:ascii="Arial" w:eastAsia="Times New Roman" w:hAnsi="Arial" w:cs="Arial"/>
          <w:lang w:eastAsia="pl-PL"/>
        </w:rPr>
        <w:t>6</w:t>
      </w:r>
      <w:r w:rsidRPr="00533AD5">
        <w:rPr>
          <w:rFonts w:ascii="Arial" w:eastAsia="Times New Roman" w:hAnsi="Arial" w:cs="Arial"/>
          <w:lang w:eastAsia="pl-PL"/>
        </w:rPr>
        <w:t xml:space="preserve"> r. –</w:t>
      </w:r>
      <w:r w:rsidR="00B83FE6">
        <w:rPr>
          <w:rFonts w:ascii="Arial" w:eastAsia="Times New Roman" w:hAnsi="Arial" w:cs="Arial"/>
          <w:lang w:eastAsia="pl-PL"/>
        </w:rPr>
        <w:t xml:space="preserve"> </w:t>
      </w:r>
      <w:r w:rsidR="00315E49" w:rsidRPr="00533AD5">
        <w:rPr>
          <w:rFonts w:ascii="Arial" w:eastAsia="Times New Roman" w:hAnsi="Arial" w:cs="Arial"/>
          <w:lang w:eastAsia="pl-PL"/>
        </w:rPr>
        <w:t>0</w:t>
      </w:r>
      <w:r w:rsidR="00A20F84" w:rsidRPr="00533AD5">
        <w:rPr>
          <w:rFonts w:ascii="Arial" w:eastAsia="Times New Roman" w:hAnsi="Arial" w:cs="Arial"/>
          <w:lang w:eastAsia="pl-PL"/>
        </w:rPr>
        <w:t>,0</w:t>
      </w:r>
      <w:r w:rsidR="00315E49" w:rsidRPr="00533AD5">
        <w:rPr>
          <w:rFonts w:ascii="Arial" w:eastAsia="Times New Roman" w:hAnsi="Arial" w:cs="Arial"/>
          <w:lang w:eastAsia="pl-PL"/>
        </w:rPr>
        <w:t>0</w:t>
      </w:r>
      <w:r w:rsidR="00A20F84" w:rsidRPr="00533AD5">
        <w:rPr>
          <w:rFonts w:ascii="Arial" w:eastAsia="Times New Roman" w:hAnsi="Arial" w:cs="Arial"/>
          <w:lang w:eastAsia="pl-PL"/>
        </w:rPr>
        <w:t xml:space="preserve"> zł</w:t>
      </w:r>
    </w:p>
    <w:p w14:paraId="282B7280" w14:textId="55FFA489" w:rsidR="00912CD8" w:rsidRDefault="00912CD8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202</w:t>
      </w:r>
      <w:r w:rsidR="004974A6">
        <w:rPr>
          <w:rFonts w:ascii="Arial" w:eastAsia="Times New Roman" w:hAnsi="Arial" w:cs="Arial"/>
          <w:lang w:eastAsia="pl-PL"/>
        </w:rPr>
        <w:t>5</w:t>
      </w:r>
      <w:r w:rsidRPr="00533AD5">
        <w:rPr>
          <w:rFonts w:ascii="Arial" w:eastAsia="Times New Roman" w:hAnsi="Arial" w:cs="Arial"/>
          <w:lang w:eastAsia="pl-PL"/>
        </w:rPr>
        <w:t xml:space="preserve"> </w:t>
      </w:r>
      <w:r w:rsidR="00DE457F" w:rsidRPr="00533AD5">
        <w:rPr>
          <w:rFonts w:ascii="Arial" w:eastAsia="Times New Roman" w:hAnsi="Arial" w:cs="Arial"/>
          <w:lang w:eastAsia="pl-PL"/>
        </w:rPr>
        <w:t xml:space="preserve">r. </w:t>
      </w:r>
      <w:r w:rsidRPr="00533AD5">
        <w:rPr>
          <w:rFonts w:ascii="Arial" w:eastAsia="Times New Roman" w:hAnsi="Arial" w:cs="Arial"/>
          <w:lang w:eastAsia="pl-PL"/>
        </w:rPr>
        <w:t>–</w:t>
      </w:r>
      <w:r w:rsidR="00B83FE6">
        <w:rPr>
          <w:rFonts w:ascii="Arial" w:eastAsia="Times New Roman" w:hAnsi="Arial" w:cs="Arial"/>
          <w:lang w:eastAsia="pl-PL"/>
        </w:rPr>
        <w:t xml:space="preserve"> </w:t>
      </w:r>
      <w:r w:rsidR="00F7316B" w:rsidRPr="00533AD5">
        <w:rPr>
          <w:rFonts w:ascii="Arial" w:eastAsia="Times New Roman" w:hAnsi="Arial" w:cs="Arial"/>
          <w:lang w:eastAsia="pl-PL"/>
        </w:rPr>
        <w:t>0</w:t>
      </w:r>
      <w:r w:rsidRPr="00533AD5">
        <w:rPr>
          <w:rFonts w:ascii="Arial" w:eastAsia="Times New Roman" w:hAnsi="Arial" w:cs="Arial"/>
          <w:lang w:eastAsia="pl-PL"/>
        </w:rPr>
        <w:t>,00 zł</w:t>
      </w:r>
    </w:p>
    <w:p w14:paraId="2106CFBC" w14:textId="77777777" w:rsidR="00E55BDE" w:rsidRDefault="00E55BDE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36A4723" w14:textId="77777777" w:rsidR="00EA106B" w:rsidRPr="00533AD5" w:rsidRDefault="00EA106B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4D43E04E" w:rsidR="00887B34" w:rsidRPr="004E15DE" w:rsidRDefault="00887B34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55D82">
        <w:rPr>
          <w:rFonts w:ascii="Arial" w:eastAsia="Times New Roman" w:hAnsi="Arial" w:cs="Arial"/>
          <w:b/>
          <w:lang w:eastAsia="pl-PL"/>
        </w:rPr>
        <w:t>Informacje</w:t>
      </w:r>
      <w:r w:rsidRPr="004E15DE">
        <w:rPr>
          <w:rFonts w:ascii="Arial" w:eastAsia="Times New Roman" w:hAnsi="Arial" w:cs="Arial"/>
          <w:b/>
          <w:lang w:eastAsia="pl-PL"/>
        </w:rPr>
        <w:t xml:space="preserve"> dodatkowe</w:t>
      </w:r>
    </w:p>
    <w:p w14:paraId="12D6E7E1" w14:textId="50C1DCE2" w:rsidR="00315E49" w:rsidRPr="00B345F9" w:rsidRDefault="00315E49" w:rsidP="00B96B7E">
      <w:pPr>
        <w:pStyle w:val="Akapitzlist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iCs/>
          <w:sz w:val="22"/>
          <w:szCs w:val="22"/>
        </w:rPr>
      </w:pPr>
      <w:r w:rsidRPr="00B345F9">
        <w:rPr>
          <w:rFonts w:ascii="Arial" w:hAnsi="Arial" w:cs="Arial"/>
          <w:iCs/>
          <w:sz w:val="22"/>
          <w:szCs w:val="22"/>
        </w:rPr>
        <w:t xml:space="preserve">Urząd Miasta Rzeszowa zaprasza na spotkanie informacyjne dot. ogłoszonego konkursu. Odbędzie się ono </w:t>
      </w:r>
      <w:r w:rsidR="00B345F9" w:rsidRPr="00B345F9">
        <w:rPr>
          <w:rFonts w:ascii="Arial" w:hAnsi="Arial" w:cs="Arial"/>
          <w:iCs/>
          <w:sz w:val="22"/>
          <w:szCs w:val="22"/>
        </w:rPr>
        <w:t>18.02.2026</w:t>
      </w:r>
      <w:r w:rsidR="00A25126" w:rsidRPr="00B345F9">
        <w:rPr>
          <w:rFonts w:ascii="Arial" w:hAnsi="Arial" w:cs="Arial"/>
          <w:iCs/>
          <w:sz w:val="22"/>
          <w:szCs w:val="22"/>
        </w:rPr>
        <w:t xml:space="preserve"> r. </w:t>
      </w:r>
      <w:r w:rsidRPr="00B345F9">
        <w:rPr>
          <w:rFonts w:ascii="Arial" w:hAnsi="Arial" w:cs="Arial"/>
          <w:iCs/>
          <w:sz w:val="22"/>
          <w:szCs w:val="22"/>
        </w:rPr>
        <w:t xml:space="preserve">w </w:t>
      </w:r>
      <w:r w:rsidR="00A25126" w:rsidRPr="00B345F9">
        <w:rPr>
          <w:rFonts w:ascii="Arial" w:hAnsi="Arial" w:cs="Arial"/>
          <w:iCs/>
          <w:sz w:val="22"/>
          <w:szCs w:val="22"/>
        </w:rPr>
        <w:t>Międzynarodowym Centrum Integracji FENIKS, ul.</w:t>
      </w:r>
      <w:r w:rsidR="00455D82" w:rsidRPr="00B345F9">
        <w:rPr>
          <w:rFonts w:ascii="Arial" w:hAnsi="Arial" w:cs="Arial"/>
          <w:iCs/>
          <w:sz w:val="22"/>
          <w:szCs w:val="22"/>
        </w:rPr>
        <w:t> </w:t>
      </w:r>
      <w:r w:rsidR="00A25126" w:rsidRPr="00B345F9">
        <w:rPr>
          <w:rFonts w:ascii="Arial" w:hAnsi="Arial" w:cs="Arial"/>
          <w:iCs/>
          <w:sz w:val="22"/>
          <w:szCs w:val="22"/>
        </w:rPr>
        <w:t>3</w:t>
      </w:r>
      <w:r w:rsidR="00455D82" w:rsidRPr="00B345F9">
        <w:rPr>
          <w:rFonts w:ascii="Arial" w:hAnsi="Arial" w:cs="Arial"/>
          <w:iCs/>
          <w:sz w:val="22"/>
          <w:szCs w:val="22"/>
        </w:rPr>
        <w:t> </w:t>
      </w:r>
      <w:r w:rsidR="00A25126" w:rsidRPr="00B345F9">
        <w:rPr>
          <w:rFonts w:ascii="Arial" w:hAnsi="Arial" w:cs="Arial"/>
          <w:iCs/>
          <w:sz w:val="22"/>
          <w:szCs w:val="22"/>
        </w:rPr>
        <w:t>Maja 13</w:t>
      </w:r>
      <w:r w:rsidRPr="00B345F9">
        <w:rPr>
          <w:rFonts w:ascii="Arial" w:hAnsi="Arial" w:cs="Arial"/>
          <w:iCs/>
          <w:sz w:val="22"/>
          <w:szCs w:val="22"/>
        </w:rPr>
        <w:t xml:space="preserve"> o</w:t>
      </w:r>
      <w:r w:rsidR="00A25126" w:rsidRPr="00B345F9">
        <w:rPr>
          <w:rFonts w:ascii="Arial" w:hAnsi="Arial" w:cs="Arial"/>
          <w:iCs/>
          <w:sz w:val="22"/>
          <w:szCs w:val="22"/>
        </w:rPr>
        <w:t xml:space="preserve"> </w:t>
      </w:r>
      <w:r w:rsidRPr="00B345F9">
        <w:rPr>
          <w:rFonts w:ascii="Arial" w:hAnsi="Arial" w:cs="Arial"/>
          <w:iCs/>
          <w:sz w:val="22"/>
          <w:szCs w:val="22"/>
        </w:rPr>
        <w:t>godz.</w:t>
      </w:r>
      <w:r w:rsidR="00AA5A51" w:rsidRPr="00B345F9">
        <w:rPr>
          <w:rFonts w:ascii="Arial" w:hAnsi="Arial" w:cs="Arial"/>
          <w:iCs/>
          <w:sz w:val="22"/>
          <w:szCs w:val="22"/>
        </w:rPr>
        <w:t xml:space="preserve"> </w:t>
      </w:r>
      <w:r w:rsidR="00B345F9" w:rsidRPr="00B345F9">
        <w:rPr>
          <w:rFonts w:ascii="Arial" w:hAnsi="Arial" w:cs="Arial"/>
          <w:iCs/>
          <w:sz w:val="22"/>
          <w:szCs w:val="22"/>
        </w:rPr>
        <w:t>1</w:t>
      </w:r>
      <w:r w:rsidR="00320F79">
        <w:rPr>
          <w:rFonts w:ascii="Arial" w:hAnsi="Arial" w:cs="Arial"/>
          <w:iCs/>
          <w:sz w:val="22"/>
          <w:szCs w:val="22"/>
        </w:rPr>
        <w:t>0</w:t>
      </w:r>
      <w:r w:rsidR="00B345F9" w:rsidRPr="00B345F9">
        <w:rPr>
          <w:rFonts w:ascii="Arial" w:hAnsi="Arial" w:cs="Arial"/>
          <w:iCs/>
          <w:sz w:val="22"/>
          <w:szCs w:val="22"/>
        </w:rPr>
        <w:t>:00-1</w:t>
      </w:r>
      <w:r w:rsidR="00320F79">
        <w:rPr>
          <w:rFonts w:ascii="Arial" w:hAnsi="Arial" w:cs="Arial"/>
          <w:iCs/>
          <w:sz w:val="22"/>
          <w:szCs w:val="22"/>
        </w:rPr>
        <w:t>0</w:t>
      </w:r>
      <w:r w:rsidR="00B345F9" w:rsidRPr="00B345F9">
        <w:rPr>
          <w:rFonts w:ascii="Arial" w:hAnsi="Arial" w:cs="Arial"/>
          <w:iCs/>
          <w:sz w:val="22"/>
          <w:szCs w:val="22"/>
        </w:rPr>
        <w:t>:</w:t>
      </w:r>
      <w:r w:rsidR="00320F79">
        <w:rPr>
          <w:rFonts w:ascii="Arial" w:hAnsi="Arial" w:cs="Arial"/>
          <w:iCs/>
          <w:sz w:val="22"/>
          <w:szCs w:val="22"/>
        </w:rPr>
        <w:t>3</w:t>
      </w:r>
      <w:r w:rsidR="00B345F9" w:rsidRPr="00B345F9">
        <w:rPr>
          <w:rFonts w:ascii="Arial" w:hAnsi="Arial" w:cs="Arial"/>
          <w:iCs/>
          <w:sz w:val="22"/>
          <w:szCs w:val="22"/>
        </w:rPr>
        <w:t>0.</w:t>
      </w:r>
      <w:r w:rsidRPr="00B345F9">
        <w:rPr>
          <w:rFonts w:ascii="Arial" w:hAnsi="Arial" w:cs="Arial"/>
          <w:iCs/>
          <w:sz w:val="22"/>
          <w:szCs w:val="22"/>
        </w:rPr>
        <w:t xml:space="preserve"> Przewidywany czas trwania spotkania to </w:t>
      </w:r>
      <w:r w:rsidR="00320F79">
        <w:rPr>
          <w:rFonts w:ascii="Arial" w:hAnsi="Arial" w:cs="Arial"/>
          <w:iCs/>
          <w:sz w:val="22"/>
          <w:szCs w:val="22"/>
        </w:rPr>
        <w:t>0,5</w:t>
      </w:r>
      <w:r w:rsidRPr="00B345F9">
        <w:rPr>
          <w:rFonts w:ascii="Arial" w:hAnsi="Arial" w:cs="Arial"/>
          <w:iCs/>
          <w:sz w:val="22"/>
          <w:szCs w:val="22"/>
        </w:rPr>
        <w:t xml:space="preserve"> godz. Na spotkaniu będzie możliwość zadania pytań dot. konkursu. </w:t>
      </w:r>
      <w:r w:rsidRPr="00B345F9">
        <w:rPr>
          <w:rFonts w:ascii="Arial" w:hAnsi="Arial" w:cs="Arial"/>
          <w:iCs/>
          <w:sz w:val="22"/>
          <w:szCs w:val="22"/>
        </w:rPr>
        <w:br/>
        <w:t xml:space="preserve">Zgłoszenie udziału w spotkaniu jest możliwe pod numerem telefonu 17/ 875 4660 lub na adres </w:t>
      </w:r>
      <w:hyperlink r:id="rId14" w:history="1">
        <w:r w:rsidR="00455D82" w:rsidRPr="00B345F9">
          <w:rPr>
            <w:rStyle w:val="Hipercze"/>
            <w:rFonts w:ascii="Arial" w:hAnsi="Arial" w:cs="Arial"/>
            <w:iCs/>
            <w:sz w:val="22"/>
            <w:szCs w:val="22"/>
          </w:rPr>
          <w:t>wps@erzeszow.pl</w:t>
        </w:r>
      </w:hyperlink>
      <w:r w:rsidRPr="00B345F9">
        <w:rPr>
          <w:rFonts w:ascii="Arial" w:hAnsi="Arial" w:cs="Arial"/>
          <w:iCs/>
          <w:sz w:val="22"/>
          <w:szCs w:val="22"/>
        </w:rPr>
        <w:br/>
        <w:t>Liczba miejsc na spotkanie jest ograniczona (ok. 20 osób). Kryterium decydującym jest kolejność zgłoszeń.</w:t>
      </w:r>
    </w:p>
    <w:p w14:paraId="6A6CA13D" w14:textId="10F28437" w:rsidR="00315E49" w:rsidRPr="00455D82" w:rsidRDefault="00315E49" w:rsidP="00B96B7E">
      <w:pPr>
        <w:pStyle w:val="Akapitzlist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iCs/>
          <w:sz w:val="22"/>
          <w:szCs w:val="22"/>
        </w:rPr>
      </w:pPr>
      <w:r w:rsidRPr="00455D82">
        <w:rPr>
          <w:rFonts w:ascii="Arial" w:hAnsi="Arial" w:cs="Arial"/>
          <w:iCs/>
          <w:sz w:val="22"/>
          <w:szCs w:val="22"/>
        </w:rPr>
        <w:t>Wszelkie informacje dotyczące konkursu dostępne są w Wydziale Polityki Społecznej Urzędu Miasta Rzeszowa, ul. 3 Maja 13 pok. 205, telefon: 17/ 875 46 60 na stronie Biuletynu Informacji Publicznej Urzędu Miasta Rzeszowa w zakładce Ogłoszenia o konkursach ofert dla organizacji pozarządowych.</w:t>
      </w:r>
    </w:p>
    <w:p w14:paraId="732AA138" w14:textId="7ABDEB9F" w:rsidR="008543D6" w:rsidRPr="00533AD5" w:rsidRDefault="008543D6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543D6" w:rsidRPr="00533AD5" w:rsidSect="00946AC3">
          <w:footerReference w:type="default" r:id="rId15"/>
          <w:pgSz w:w="11906" w:h="16838"/>
          <w:pgMar w:top="1134" w:right="1134" w:bottom="1134" w:left="1134" w:header="709" w:footer="709" w:gutter="0"/>
          <w:cols w:space="708"/>
        </w:sectPr>
      </w:pPr>
    </w:p>
    <w:p w14:paraId="6CB6C806" w14:textId="77777777" w:rsidR="008543D6" w:rsidRPr="00533AD5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lastRenderedPageBreak/>
        <w:t>Załącznik nr 1</w:t>
      </w:r>
    </w:p>
    <w:p w14:paraId="3B246DA4" w14:textId="77777777" w:rsidR="008543D6" w:rsidRPr="00533AD5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7F8EEFEF" w14:textId="77777777" w:rsidR="008543D6" w:rsidRPr="00533AD5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AF58" w14:textId="77777777" w:rsidR="008543D6" w:rsidRPr="00533AD5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B2E7ED6" w14:textId="77777777" w:rsidR="008543D6" w:rsidRPr="00533AD5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Kryteria oceny formalnej oferty</w:t>
      </w:r>
    </w:p>
    <w:p w14:paraId="7CC4CCC9" w14:textId="2928B50E" w:rsidR="008543D6" w:rsidRPr="00533AD5" w:rsidRDefault="008543D6" w:rsidP="008543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="007C0BCB" w:rsidRPr="007C0BCB">
        <w:rPr>
          <w:rFonts w:ascii="Arial" w:eastAsia="Calibri" w:hAnsi="Arial" w:cs="Arial"/>
          <w:b/>
        </w:rPr>
        <w:t>„Zdrowie mieszkańców – profilaktyka, wczesna interwencja i</w:t>
      </w:r>
      <w:r w:rsidR="000A57B5">
        <w:rPr>
          <w:rFonts w:ascii="Arial" w:eastAsia="Calibri" w:hAnsi="Arial" w:cs="Arial"/>
          <w:b/>
        </w:rPr>
        <w:t> </w:t>
      </w:r>
      <w:r w:rsidR="007C0BCB" w:rsidRPr="007C0BCB">
        <w:rPr>
          <w:rFonts w:ascii="Arial" w:eastAsia="Calibri" w:hAnsi="Arial" w:cs="Arial"/>
          <w:b/>
        </w:rPr>
        <w:t>ograniczanie skutków chorób cywilizacyjnych –</w:t>
      </w:r>
      <w:r w:rsidR="007C0BCB">
        <w:rPr>
          <w:rFonts w:ascii="Arial" w:eastAsia="Calibri" w:hAnsi="Arial" w:cs="Arial"/>
          <w:b/>
        </w:rPr>
        <w:t xml:space="preserve"> </w:t>
      </w:r>
      <w:r w:rsidR="007C0BCB" w:rsidRPr="007C0BCB">
        <w:rPr>
          <w:rFonts w:ascii="Arial" w:eastAsia="Calibri" w:hAnsi="Arial" w:cs="Arial"/>
          <w:b/>
        </w:rPr>
        <w:t>Kampania społeczna nt. bezpieczeństwa nad wodą”</w:t>
      </w:r>
      <w:r w:rsidR="0073183D" w:rsidRPr="0073183D">
        <w:rPr>
          <w:rFonts w:ascii="Arial" w:eastAsia="Calibri" w:hAnsi="Arial" w:cs="Arial"/>
          <w:b/>
        </w:rPr>
        <w:t xml:space="preserve"> </w:t>
      </w:r>
      <w:r w:rsidR="0073183D" w:rsidRPr="00533AD5">
        <w:rPr>
          <w:rFonts w:ascii="Arial" w:eastAsia="Calibri" w:hAnsi="Arial" w:cs="Arial"/>
          <w:b/>
        </w:rPr>
        <w:t>w 202</w:t>
      </w:r>
      <w:r w:rsidR="0073183D">
        <w:rPr>
          <w:rFonts w:ascii="Arial" w:eastAsia="Calibri" w:hAnsi="Arial" w:cs="Arial"/>
          <w:b/>
        </w:rPr>
        <w:t>6</w:t>
      </w:r>
      <w:r w:rsidR="0073183D" w:rsidRPr="00533AD5">
        <w:rPr>
          <w:rFonts w:ascii="Arial" w:eastAsia="Calibri" w:hAnsi="Arial" w:cs="Arial"/>
          <w:b/>
        </w:rPr>
        <w:t xml:space="preserve"> roku</w:t>
      </w:r>
    </w:p>
    <w:p w14:paraId="729E0A22" w14:textId="77777777" w:rsidR="008543D6" w:rsidRPr="00533AD5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3F7B28A" w14:textId="77777777" w:rsidR="008543D6" w:rsidRPr="00533AD5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533AD5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2B75C14D" w14:textId="77777777" w:rsidR="00B345F9" w:rsidRPr="00DF4878" w:rsidRDefault="00B345F9" w:rsidP="00B345F9">
      <w:pPr>
        <w:pStyle w:val="Akapitzlist"/>
        <w:numPr>
          <w:ilvl w:val="3"/>
          <w:numId w:val="35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sporządzona w Generatorze eNGO,</w:t>
      </w:r>
    </w:p>
    <w:p w14:paraId="5F8574BF" w14:textId="77777777" w:rsidR="00B345F9" w:rsidRPr="00DF4878" w:rsidRDefault="00B345F9" w:rsidP="00B345F9">
      <w:pPr>
        <w:pStyle w:val="Akapitzlist"/>
        <w:numPr>
          <w:ilvl w:val="0"/>
          <w:numId w:val="35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1DDCB20F" w14:textId="77777777" w:rsidR="00B345F9" w:rsidRPr="00DF4878" w:rsidRDefault="00B345F9" w:rsidP="00B345F9">
      <w:pPr>
        <w:pStyle w:val="Akapitzlist"/>
        <w:numPr>
          <w:ilvl w:val="0"/>
          <w:numId w:val="35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oferent złożył </w:t>
      </w:r>
      <w:r>
        <w:rPr>
          <w:rFonts w:ascii="Arial" w:eastAsia="Calibri" w:hAnsi="Arial" w:cs="Arial"/>
          <w:sz w:val="22"/>
          <w:szCs w:val="22"/>
        </w:rPr>
        <w:t xml:space="preserve">więcej niż </w:t>
      </w:r>
      <w:r w:rsidRPr="00DF4878">
        <w:rPr>
          <w:rFonts w:ascii="Arial" w:eastAsia="Calibri" w:hAnsi="Arial" w:cs="Arial"/>
          <w:sz w:val="22"/>
          <w:szCs w:val="22"/>
        </w:rPr>
        <w:t>jedną ofertę,</w:t>
      </w:r>
    </w:p>
    <w:p w14:paraId="36A7A7CA" w14:textId="77777777" w:rsidR="00B345F9" w:rsidRPr="00DF4878" w:rsidRDefault="00B345F9" w:rsidP="00B345F9">
      <w:pPr>
        <w:pStyle w:val="Akapitzlist"/>
        <w:numPr>
          <w:ilvl w:val="0"/>
          <w:numId w:val="35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58DCCF04" w14:textId="77777777" w:rsidR="00B345F9" w:rsidRPr="00DF4878" w:rsidRDefault="00B345F9" w:rsidP="00B345F9">
      <w:pPr>
        <w:pStyle w:val="Akapitzlist"/>
        <w:numPr>
          <w:ilvl w:val="0"/>
          <w:numId w:val="35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podpisana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D311A1B" w14:textId="77777777" w:rsidR="00B345F9" w:rsidRPr="00533AD5" w:rsidRDefault="00B345F9" w:rsidP="00B345F9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43B9CEC5" w14:textId="77777777" w:rsidR="008543D6" w:rsidRPr="00533AD5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Braki / błędy podlegające uzupełnieniu</w:t>
      </w:r>
    </w:p>
    <w:p w14:paraId="12CAFB62" w14:textId="77777777" w:rsidR="00B345F9" w:rsidRPr="00B345F9" w:rsidRDefault="00B345F9" w:rsidP="00B345F9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B345F9">
        <w:rPr>
          <w:rFonts w:ascii="Arial" w:eastAsia="Calibri" w:hAnsi="Arial" w:cs="Arial"/>
          <w:sz w:val="22"/>
          <w:szCs w:val="22"/>
        </w:rPr>
        <w:t xml:space="preserve">złożona oferta nie posiada takiej samej sumy kontrolnej, jak w Generatorze eNGO, </w:t>
      </w:r>
    </w:p>
    <w:p w14:paraId="101A9647" w14:textId="77777777" w:rsidR="00B345F9" w:rsidRPr="00B345F9" w:rsidRDefault="00B345F9" w:rsidP="00B345F9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B345F9">
        <w:rPr>
          <w:rFonts w:ascii="Arial" w:eastAsia="Calibri" w:hAnsi="Arial" w:cs="Arial"/>
          <w:sz w:val="22"/>
          <w:szCs w:val="22"/>
        </w:rPr>
        <w:t>oferta nie zawiera właściwych załączników, wynikających z ogłoszenia konkursowego.</w:t>
      </w:r>
    </w:p>
    <w:p w14:paraId="02206B00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A0D7BAC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Sect="00946A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787DA" w14:textId="6499E65C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1ABFB5B4" w14:textId="77777777" w:rsidR="004A2008" w:rsidRPr="00533AD5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533AD5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6" w:name="_Hlk133583413"/>
      <w:r w:rsidRPr="00533AD5">
        <w:rPr>
          <w:rFonts w:ascii="Arial" w:eastAsia="Calibri" w:hAnsi="Arial" w:cs="Arial"/>
          <w:b/>
        </w:rPr>
        <w:t xml:space="preserve">Kryteria </w:t>
      </w:r>
      <w:r w:rsidR="00175205" w:rsidRPr="00533AD5">
        <w:rPr>
          <w:rFonts w:ascii="Arial" w:eastAsia="Calibri" w:hAnsi="Arial" w:cs="Arial"/>
          <w:b/>
        </w:rPr>
        <w:t>oceny merytorycznej oferty</w:t>
      </w:r>
    </w:p>
    <w:p w14:paraId="0EBC6823" w14:textId="09627B60" w:rsidR="00175205" w:rsidRPr="00533AD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7" w:name="_Hlk151117273"/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18" w:name="_Hlk151118767"/>
      <w:r w:rsidRPr="00533AD5">
        <w:rPr>
          <w:rFonts w:ascii="Arial" w:eastAsia="Calibri" w:hAnsi="Arial" w:cs="Arial"/>
          <w:b/>
        </w:rPr>
        <w:t xml:space="preserve">publicznego </w:t>
      </w:r>
      <w:r w:rsidR="00A20F84" w:rsidRPr="00533AD5">
        <w:rPr>
          <w:rFonts w:ascii="Arial" w:eastAsia="Calibri" w:hAnsi="Arial" w:cs="Arial"/>
          <w:b/>
        </w:rPr>
        <w:t xml:space="preserve">pn.: </w:t>
      </w:r>
      <w:r w:rsidR="007C0BCB" w:rsidRPr="007C0BCB">
        <w:rPr>
          <w:rFonts w:ascii="Arial" w:eastAsia="Calibri" w:hAnsi="Arial" w:cs="Arial"/>
          <w:b/>
        </w:rPr>
        <w:t>„Zdrowie mieszkańców – profilaktyka, wczesna interwencja i ograniczanie skutków chorób cywilizacyjnych –</w:t>
      </w:r>
      <w:r w:rsidR="007C0BCB">
        <w:rPr>
          <w:rFonts w:ascii="Arial" w:eastAsia="Calibri" w:hAnsi="Arial" w:cs="Arial"/>
          <w:b/>
        </w:rPr>
        <w:t xml:space="preserve"> </w:t>
      </w:r>
      <w:r w:rsidR="007C0BCB" w:rsidRPr="007C0BCB">
        <w:rPr>
          <w:rFonts w:ascii="Arial" w:eastAsia="Calibri" w:hAnsi="Arial" w:cs="Arial"/>
          <w:b/>
        </w:rPr>
        <w:t>Kampania społeczna nt. bezpieczeństwa nad wodą”</w:t>
      </w:r>
      <w:r w:rsidR="0073183D" w:rsidRPr="0073183D">
        <w:rPr>
          <w:rFonts w:ascii="Arial" w:eastAsia="Calibri" w:hAnsi="Arial" w:cs="Arial"/>
          <w:b/>
        </w:rPr>
        <w:t xml:space="preserve"> </w:t>
      </w:r>
      <w:r w:rsidR="0073183D" w:rsidRPr="00533AD5">
        <w:rPr>
          <w:rFonts w:ascii="Arial" w:eastAsia="Calibri" w:hAnsi="Arial" w:cs="Arial"/>
          <w:b/>
        </w:rPr>
        <w:t>w 202</w:t>
      </w:r>
      <w:r w:rsidR="0073183D">
        <w:rPr>
          <w:rFonts w:ascii="Arial" w:eastAsia="Calibri" w:hAnsi="Arial" w:cs="Arial"/>
          <w:b/>
        </w:rPr>
        <w:t>6</w:t>
      </w:r>
      <w:r w:rsidR="0073183D" w:rsidRPr="00533AD5">
        <w:rPr>
          <w:rFonts w:ascii="Arial" w:eastAsia="Calibri" w:hAnsi="Arial" w:cs="Arial"/>
          <w:b/>
        </w:rPr>
        <w:t xml:space="preserve"> roku</w:t>
      </w:r>
    </w:p>
    <w:p w14:paraId="5100B784" w14:textId="77777777" w:rsidR="004A2008" w:rsidRPr="00533AD5" w:rsidRDefault="004A2008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bookmarkEnd w:id="17"/>
    <w:p w14:paraId="04716058" w14:textId="77777777" w:rsidR="004A2008" w:rsidRPr="00533AD5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DB7C70" w14:paraId="631D9D07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16"/>
          <w:p w14:paraId="084DDCA3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161C34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144B934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6481D036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DB7C70" w14:paraId="5515CA80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21E079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DB7C70" w14:paraId="2BC60D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0067582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2D6C10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13B7603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CF1F1F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diagnoza</w:t>
            </w:r>
          </w:p>
          <w:p w14:paraId="68DBA8F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DED82F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DB7C70" w14:paraId="76B7219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8103E64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2367C9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F57574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diagnoza</w:t>
            </w:r>
          </w:p>
          <w:p w14:paraId="24BCC44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8C348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DB7C70" w14:paraId="6C8D07BA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A90074D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274FB6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DD5D8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3591B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DB7C70" w14:paraId="001DC7C2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796E4C80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779B3E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2F8547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diagnozy </w:t>
            </w:r>
          </w:p>
          <w:p w14:paraId="7BCCB9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7EDFD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DB7C70" w14:paraId="78A4D60E" w14:textId="77777777" w:rsidTr="00B733BB">
        <w:tc>
          <w:tcPr>
            <w:tcW w:w="988" w:type="dxa"/>
            <w:vMerge w:val="restart"/>
            <w:vAlign w:val="center"/>
          </w:tcPr>
          <w:p w14:paraId="11851168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8F9718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grupy docelowej </w:t>
            </w:r>
          </w:p>
          <w:p w14:paraId="54858A2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21240C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dobry opis grupy docelowej</w:t>
            </w:r>
          </w:p>
          <w:p w14:paraId="314CE69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6E3815AF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DB7C70" w14:paraId="5F96A351" w14:textId="77777777" w:rsidTr="00B733BB">
        <w:tc>
          <w:tcPr>
            <w:tcW w:w="988" w:type="dxa"/>
            <w:vMerge/>
            <w:vAlign w:val="center"/>
          </w:tcPr>
          <w:p w14:paraId="66B4BE1C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EEE2F1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2911C9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Dobry opis grupy docelowej </w:t>
            </w:r>
          </w:p>
          <w:p w14:paraId="240265C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B087C5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DB7C70" w14:paraId="67FC6D99" w14:textId="77777777" w:rsidTr="00B733BB">
        <w:tc>
          <w:tcPr>
            <w:tcW w:w="988" w:type="dxa"/>
            <w:vMerge/>
            <w:vAlign w:val="center"/>
          </w:tcPr>
          <w:p w14:paraId="31043D7B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AB7767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B48AA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opis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grupy docelowej</w:t>
            </w:r>
          </w:p>
          <w:p w14:paraId="6DCDE9D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F91D09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DB7C70" w14:paraId="259C5F76" w14:textId="77777777" w:rsidTr="00B733BB">
        <w:trPr>
          <w:trHeight w:val="640"/>
        </w:trPr>
        <w:tc>
          <w:tcPr>
            <w:tcW w:w="988" w:type="dxa"/>
            <w:vMerge/>
            <w:vAlign w:val="center"/>
          </w:tcPr>
          <w:p w14:paraId="5A0575A0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E7E5C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0A80CB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grupy docelowej</w:t>
            </w:r>
          </w:p>
          <w:p w14:paraId="79FD271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FD1905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DB7C70" w14:paraId="590EA2C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7B06E856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30C2D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153922B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BF6BE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Konkretne cele</w:t>
            </w:r>
          </w:p>
          <w:p w14:paraId="53EA6E1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38DFC22" w14:textId="6FF3728E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i logicznie powiązane z problemem </w:t>
            </w:r>
            <w:r w:rsidRPr="00DB7C70">
              <w:rPr>
                <w:rFonts w:ascii="Arial" w:eastAsia="Aptos" w:hAnsi="Arial" w:cs="Arial"/>
                <w:i/>
                <w:iCs/>
              </w:rPr>
              <w:t>oraz zadaniem</w:t>
            </w:r>
            <w:r w:rsidRPr="00DB7C70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DB7C70" w14:paraId="5FCB5646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186B05D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28A8F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DE7DD8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cele</w:t>
            </w:r>
          </w:p>
          <w:p w14:paraId="432997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DB04EC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DB7C70" w14:paraId="065934EA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16B9B2CB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0CD6C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098A9F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cele</w:t>
            </w:r>
          </w:p>
          <w:p w14:paraId="1BBD7DE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944649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DB7C70" w14:paraId="4265C220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274FB90B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87AB22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610CC1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celów</w:t>
            </w:r>
          </w:p>
          <w:p w14:paraId="5D71A2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B80AC7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DB7C70" w14:paraId="060DC904" w14:textId="77777777" w:rsidTr="00B733BB">
        <w:tc>
          <w:tcPr>
            <w:tcW w:w="988" w:type="dxa"/>
            <w:vMerge w:val="restart"/>
            <w:vAlign w:val="center"/>
          </w:tcPr>
          <w:p w14:paraId="54D51E90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F026B7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6AE1259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A6D0E7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adekwatność</w:t>
            </w:r>
          </w:p>
          <w:p w14:paraId="24D1C76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1EDC574C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DB7C70" w14:paraId="1016FBA9" w14:textId="77777777" w:rsidTr="00B733BB">
        <w:tc>
          <w:tcPr>
            <w:tcW w:w="988" w:type="dxa"/>
            <w:vMerge/>
            <w:vAlign w:val="center"/>
          </w:tcPr>
          <w:p w14:paraId="59E56017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A430B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8ECC4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adekwatność</w:t>
            </w:r>
          </w:p>
          <w:p w14:paraId="5E2AFB9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201F4B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DB7C70" w14:paraId="08A5BDB7" w14:textId="77777777" w:rsidTr="00B733BB">
        <w:tc>
          <w:tcPr>
            <w:tcW w:w="988" w:type="dxa"/>
            <w:vMerge/>
            <w:vAlign w:val="center"/>
          </w:tcPr>
          <w:p w14:paraId="5CC145AE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D9B026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EB7C2E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Ograniczona adekwatność</w:t>
            </w:r>
          </w:p>
          <w:p w14:paraId="2ABC9BB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0AF859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DB7C70" w14:paraId="04B5FF87" w14:textId="77777777" w:rsidTr="00B733BB">
        <w:trPr>
          <w:trHeight w:val="484"/>
        </w:trPr>
        <w:tc>
          <w:tcPr>
            <w:tcW w:w="988" w:type="dxa"/>
            <w:vMerge/>
            <w:vAlign w:val="center"/>
          </w:tcPr>
          <w:p w14:paraId="596BDB9D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9D4F07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91A350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adekwatności</w:t>
            </w:r>
          </w:p>
          <w:p w14:paraId="1D7092E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02BF6C9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DB7C70" w14:paraId="31D6CC6A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55189EA2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C8A8D5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działań i efekty </w:t>
            </w:r>
          </w:p>
          <w:p w14:paraId="5A5D7E7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C8E9E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dobrze opisane działania</w:t>
            </w:r>
          </w:p>
          <w:p w14:paraId="69C3155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17A30B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DB7C70" w14:paraId="4345328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86CDC3F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34A194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CB8A21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Dobrze opisane działania</w:t>
            </w:r>
          </w:p>
          <w:p w14:paraId="022E47E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4887D8C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DB7C70" w14:paraId="6144E3F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0B097F9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1C2FC0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04A965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Nieprecyzyjny opis działań</w:t>
            </w:r>
          </w:p>
          <w:p w14:paraId="5875871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FCCDCF1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DB7C70" w14:paraId="4FE87E6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2AEB43F8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E9B398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3FA4E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działań</w:t>
            </w:r>
          </w:p>
          <w:p w14:paraId="7495EA4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649FFD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DB7C70" w14:paraId="7E4FB2FA" w14:textId="77777777" w:rsidTr="00B733BB">
        <w:tc>
          <w:tcPr>
            <w:tcW w:w="988" w:type="dxa"/>
            <w:vMerge w:val="restart"/>
            <w:vAlign w:val="center"/>
          </w:tcPr>
          <w:p w14:paraId="2545D7BD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372287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Harmonogram działań </w:t>
            </w:r>
          </w:p>
          <w:p w14:paraId="4D87C0B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6BF8F1A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harmonogram</w:t>
            </w:r>
          </w:p>
          <w:p w14:paraId="485AED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6348E395" w14:textId="24C67222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kompletny, logiczny i realistyczny. Wszystkie działania są ujęte i przypisane do konkretnych terminów</w:t>
            </w:r>
            <w:r>
              <w:rPr>
                <w:rFonts w:ascii="Arial" w:eastAsia="Aptos" w:hAnsi="Arial" w:cs="Arial"/>
              </w:rPr>
              <w:t>;</w:t>
            </w:r>
            <w:r w:rsidRPr="00DB7C70">
              <w:rPr>
                <w:rFonts w:ascii="Arial" w:eastAsia="Aptos" w:hAnsi="Arial" w:cs="Arial"/>
              </w:rPr>
              <w:t xml:space="preserve"> </w:t>
            </w:r>
            <w:r>
              <w:rPr>
                <w:rFonts w:ascii="Arial" w:eastAsia="Aptos" w:hAnsi="Arial" w:cs="Arial"/>
              </w:rPr>
              <w:t>zawiera liczbę uczestników poszczególnych działań.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W harmonogramie przewidziano fazę przygotowania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realizacji projektu, obejmującą rekrutację i promocję oraz fazę zakończenia, w której zawarto działania podsumowujące projekt oraz jego rozliczenie.</w:t>
            </w:r>
            <w:r>
              <w:rPr>
                <w:rFonts w:ascii="Arial" w:eastAsia="Aptos" w:hAnsi="Arial" w:cs="Arial"/>
              </w:rPr>
              <w:t xml:space="preserve"> Harmonogram przewiduje ryzyka </w:t>
            </w:r>
            <w:r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DB7C70" w14:paraId="7B44D8DD" w14:textId="77777777" w:rsidTr="00B733BB">
        <w:tc>
          <w:tcPr>
            <w:tcW w:w="988" w:type="dxa"/>
            <w:vMerge/>
            <w:vAlign w:val="center"/>
          </w:tcPr>
          <w:p w14:paraId="52921795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99F853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7C6AA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Poprawny harmonogram</w:t>
            </w:r>
          </w:p>
          <w:p w14:paraId="6B7D810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8CCFE4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DB7C70" w14:paraId="74B9AD4B" w14:textId="77777777" w:rsidTr="00B733BB">
        <w:trPr>
          <w:trHeight w:val="468"/>
        </w:trPr>
        <w:tc>
          <w:tcPr>
            <w:tcW w:w="988" w:type="dxa"/>
            <w:vMerge/>
            <w:vAlign w:val="center"/>
          </w:tcPr>
          <w:p w14:paraId="1B409105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70834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D98BB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harmonogram</w:t>
            </w:r>
          </w:p>
          <w:p w14:paraId="24D2C90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4576AC38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DB7C70" w14:paraId="02F7FB03" w14:textId="77777777" w:rsidTr="00B733BB">
        <w:trPr>
          <w:trHeight w:val="468"/>
        </w:trPr>
        <w:tc>
          <w:tcPr>
            <w:tcW w:w="988" w:type="dxa"/>
            <w:vMerge/>
            <w:vAlign w:val="center"/>
          </w:tcPr>
          <w:p w14:paraId="123A04FE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6DE49B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28BF736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harmonogram</w:t>
            </w:r>
          </w:p>
          <w:p w14:paraId="53BA586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EDD8304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DB7C70" w14:paraId="6E5AA48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7E654B4C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F069F1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Doświadczenie oferenta </w:t>
            </w:r>
          </w:p>
          <w:p w14:paraId="0C1134B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B1FBBF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Duże doświadczenie</w:t>
            </w:r>
          </w:p>
          <w:p w14:paraId="5B7A3BF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B5B084E" w14:textId="0767250A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posiada duże doświadczenie w realizacji podobnych zadań – realizował </w:t>
            </w:r>
            <w:r>
              <w:rPr>
                <w:rFonts w:ascii="Arial" w:eastAsia="Aptos" w:hAnsi="Arial" w:cs="Arial"/>
              </w:rPr>
              <w:t xml:space="preserve">w ciągu ostatnich 3 lat, 4 lub więcej </w:t>
            </w:r>
            <w:r w:rsidRPr="00DB7C70">
              <w:rPr>
                <w:rFonts w:ascii="Arial" w:eastAsia="Aptos" w:hAnsi="Arial" w:cs="Arial"/>
              </w:rPr>
              <w:t>zada</w:t>
            </w:r>
            <w:r>
              <w:rPr>
                <w:rFonts w:ascii="Arial" w:eastAsia="Aptos" w:hAnsi="Arial" w:cs="Arial"/>
              </w:rPr>
              <w:t>ń</w:t>
            </w:r>
            <w:r w:rsidRPr="00DB7C70">
              <w:rPr>
                <w:rFonts w:ascii="Arial" w:eastAsia="Aptos" w:hAnsi="Arial" w:cs="Arial"/>
              </w:rPr>
              <w:t xml:space="preserve"> zbliżon</w:t>
            </w:r>
            <w:r>
              <w:rPr>
                <w:rFonts w:ascii="Arial" w:eastAsia="Aptos" w:hAnsi="Arial" w:cs="Arial"/>
              </w:rPr>
              <w:t>ych</w:t>
            </w:r>
            <w:r w:rsidRPr="00DB7C70">
              <w:rPr>
                <w:rFonts w:ascii="Arial" w:eastAsia="Aptos" w:hAnsi="Arial" w:cs="Arial"/>
              </w:rPr>
              <w:t xml:space="preserve"> do projektu.</w:t>
            </w:r>
          </w:p>
        </w:tc>
      </w:tr>
      <w:tr w:rsidR="00DB7C70" w:rsidRPr="00DB7C70" w14:paraId="02502096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666A330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A8F41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4D7707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Umiarkowane doświadczenie</w:t>
            </w:r>
          </w:p>
          <w:p w14:paraId="0803B28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0E37D71" w14:textId="624FD15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ma umiarkowane doświadczenie – realizował </w:t>
            </w:r>
            <w:r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2-3 zadania zbliżone do projektu.</w:t>
            </w:r>
          </w:p>
        </w:tc>
      </w:tr>
      <w:tr w:rsidR="00DB7C70" w:rsidRPr="00DB7C70" w14:paraId="0E6FF216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6FEC760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33802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DC80D3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Ograniczone doświadczenie</w:t>
            </w:r>
          </w:p>
          <w:p w14:paraId="5EAFE7E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D603222" w14:textId="4F103182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realizował </w:t>
            </w:r>
            <w:r w:rsidRPr="008D0962"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jedno podobne zadanie.</w:t>
            </w:r>
          </w:p>
        </w:tc>
      </w:tr>
      <w:tr w:rsidR="00DB7C70" w:rsidRPr="00DB7C70" w14:paraId="2CE6D22C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7A6DE27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A565C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F3EFE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Minimalne doświadczenie</w:t>
            </w:r>
          </w:p>
          <w:p w14:paraId="2EBD1C3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7EF92FE" w14:textId="7E23DB18" w:rsidR="00DB7C70" w:rsidRPr="00DB7C70" w:rsidRDefault="0073183D" w:rsidP="00DB7C70">
            <w:pPr>
              <w:rPr>
                <w:rFonts w:ascii="Arial" w:eastAsia="Aptos" w:hAnsi="Arial" w:cs="Arial"/>
              </w:rPr>
            </w:pPr>
            <w:r w:rsidRPr="00546322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DB7C70" w14:paraId="5811691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E19A8CB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96D40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F43BC5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doświadczenia</w:t>
            </w:r>
          </w:p>
          <w:p w14:paraId="449C2B3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632DB3C" w14:textId="53916F9F" w:rsidR="0055351C" w:rsidRPr="0073183D" w:rsidRDefault="0073183D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informacji o doświadczeniu lub brak doświadczenia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podobnych projektach</w:t>
            </w:r>
            <w:r>
              <w:rPr>
                <w:rFonts w:ascii="Arial" w:eastAsia="Aptos" w:hAnsi="Arial" w:cs="Arial"/>
              </w:rPr>
              <w:t xml:space="preserve"> w ciągu ostatnich 3 lat.</w:t>
            </w:r>
          </w:p>
        </w:tc>
      </w:tr>
      <w:tr w:rsidR="00DB7C70" w:rsidRPr="00DB7C70" w14:paraId="4DF5203F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2EFA289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kalkulacji kosztów realizacji zadania publicznego, w tym w odniesieniu do zakresu rzeczowego zadania (0-15 pkt)</w:t>
            </w:r>
          </w:p>
        </w:tc>
      </w:tr>
      <w:tr w:rsidR="00DB7C70" w:rsidRPr="00DB7C70" w14:paraId="512775D3" w14:textId="77777777" w:rsidTr="00B733BB">
        <w:tc>
          <w:tcPr>
            <w:tcW w:w="988" w:type="dxa"/>
            <w:vMerge w:val="restart"/>
            <w:vAlign w:val="center"/>
          </w:tcPr>
          <w:p w14:paraId="4FE2EB79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F7071F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27D04DD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D46434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Racjonalne wydatki</w:t>
            </w:r>
          </w:p>
          <w:p w14:paraId="0B8F303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F3A785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DB7C70" w14:paraId="1EB90B34" w14:textId="77777777" w:rsidTr="00B733BB">
        <w:tc>
          <w:tcPr>
            <w:tcW w:w="988" w:type="dxa"/>
            <w:vMerge/>
            <w:vAlign w:val="center"/>
          </w:tcPr>
          <w:p w14:paraId="71DFFFC8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9649D9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3FE35C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Uzasadnione wydatki</w:t>
            </w:r>
          </w:p>
          <w:p w14:paraId="2A619BD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DA42F5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DB7C70" w14:paraId="7116EDEC" w14:textId="77777777" w:rsidTr="00B733BB">
        <w:trPr>
          <w:trHeight w:val="671"/>
        </w:trPr>
        <w:tc>
          <w:tcPr>
            <w:tcW w:w="988" w:type="dxa"/>
            <w:vMerge/>
            <w:vAlign w:val="center"/>
          </w:tcPr>
          <w:p w14:paraId="3BEF8143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3ECA1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9DBE3F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wydatki</w:t>
            </w:r>
          </w:p>
          <w:p w14:paraId="03C6690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DB91992" w14:textId="4060B149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zawiera pozycje nieadekwatne lub nieuzasadnione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DB7C70" w14:paraId="5DFDDA78" w14:textId="77777777" w:rsidTr="00B733BB">
        <w:trPr>
          <w:trHeight w:val="552"/>
        </w:trPr>
        <w:tc>
          <w:tcPr>
            <w:tcW w:w="988" w:type="dxa"/>
            <w:vMerge/>
            <w:vAlign w:val="center"/>
          </w:tcPr>
          <w:p w14:paraId="17B2688E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261BFC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B0694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racjonalności wydatków</w:t>
            </w:r>
          </w:p>
          <w:p w14:paraId="766F513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8CC21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DB7C70" w14:paraId="620084AA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6EB314B1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72DC81A" w14:textId="0F78B01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Wycena wydatków – zgodność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cenami rynkowymi </w:t>
            </w:r>
          </w:p>
          <w:p w14:paraId="62628CB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9BE6C8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Poprawna wycena</w:t>
            </w:r>
          </w:p>
          <w:p w14:paraId="19565B8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101ED7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DB7C70" w14:paraId="6B01E0A9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8EE46B3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81B0BC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A0C25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nieznacznie zawyżone</w:t>
            </w:r>
          </w:p>
          <w:p w14:paraId="724B673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1C4190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DB7C70" w14:paraId="5E5FBC3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14A489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CF9006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9120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znacznie zawyżone</w:t>
            </w:r>
          </w:p>
          <w:p w14:paraId="45A1209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16D04D8" w14:textId="75A3F500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 budżecie występuje kilka pozycji znacznie zawyżonych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DB7C70" w14:paraId="05652CB6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19C388F5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D69DA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0F8BC2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Nieprawidłowa wycena</w:t>
            </w:r>
          </w:p>
          <w:p w14:paraId="41561E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FD9E6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DB7C70" w14:paraId="0E3E8AEC" w14:textId="77777777" w:rsidTr="00B733BB">
        <w:trPr>
          <w:trHeight w:val="552"/>
        </w:trPr>
        <w:tc>
          <w:tcPr>
            <w:tcW w:w="988" w:type="dxa"/>
            <w:vMerge w:val="restart"/>
            <w:vAlign w:val="center"/>
          </w:tcPr>
          <w:p w14:paraId="1570E496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6FE174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7CCEB40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0DDA98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budżet</w:t>
            </w:r>
          </w:p>
          <w:p w14:paraId="72BDFF1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DF07ED4" w14:textId="64DB8251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opisem działań. Użyto właściwych i mierzalnych jednostek miary (np. szt., godz., itp.), które pozwalają na jednoznaczne </w:t>
            </w:r>
            <w:r w:rsidRPr="00DB7C70">
              <w:rPr>
                <w:rFonts w:ascii="Arial" w:eastAsia="Aptos" w:hAnsi="Arial" w:cs="Arial"/>
              </w:rPr>
              <w:lastRenderedPageBreak/>
              <w:t>określenie zakresu działań i weryfikację poprawności sporządzenia kalkulacji kosztów.</w:t>
            </w:r>
          </w:p>
        </w:tc>
      </w:tr>
      <w:tr w:rsidR="00DB7C70" w:rsidRPr="00DB7C70" w14:paraId="1F7DCCE5" w14:textId="77777777" w:rsidTr="00B733BB">
        <w:trPr>
          <w:trHeight w:val="552"/>
        </w:trPr>
        <w:tc>
          <w:tcPr>
            <w:tcW w:w="988" w:type="dxa"/>
            <w:vMerge/>
            <w:vAlign w:val="center"/>
          </w:tcPr>
          <w:p w14:paraId="1064359C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F696C2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A66DC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Adekwatny budżet</w:t>
            </w:r>
          </w:p>
          <w:p w14:paraId="1730723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89AA3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DB7C70" w14:paraId="1DF70E9D" w14:textId="77777777" w:rsidTr="00B733BB">
        <w:trPr>
          <w:trHeight w:val="552"/>
        </w:trPr>
        <w:tc>
          <w:tcPr>
            <w:tcW w:w="988" w:type="dxa"/>
            <w:vMerge/>
            <w:vAlign w:val="center"/>
          </w:tcPr>
          <w:p w14:paraId="382A3DAA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78C7FB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40D85D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Niekompletny budżet</w:t>
            </w:r>
          </w:p>
          <w:p w14:paraId="45D3B5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5E35B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5E2DCBF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DB7C70" w14:paraId="69575D96" w14:textId="77777777" w:rsidTr="00B733BB">
        <w:trPr>
          <w:trHeight w:val="552"/>
        </w:trPr>
        <w:tc>
          <w:tcPr>
            <w:tcW w:w="988" w:type="dxa"/>
            <w:vMerge/>
            <w:vAlign w:val="center"/>
          </w:tcPr>
          <w:p w14:paraId="29F859E1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79CD31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65B2F1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budżet</w:t>
            </w:r>
          </w:p>
          <w:p w14:paraId="43294F8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2DBE7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DB7C70" w14:paraId="4F4EA48A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57AE2858" w14:textId="691CBA11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DB7C70" w14:paraId="762FE329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70B238B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15F441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5EC31F5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E95F3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Wysokie kwalifikacje</w:t>
            </w:r>
          </w:p>
          <w:p w14:paraId="59BC4C40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7C61C14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DB7C70" w14:paraId="2099494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62A8911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8D91DA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5461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5C1FA67A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5426E96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DB7C70" w14:paraId="0636D86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339D325D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0A1E02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D20B4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kwalifikacje</w:t>
            </w:r>
          </w:p>
          <w:p w14:paraId="7AB669EC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0A8902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DB7C70" w14:paraId="5F63301E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01180C76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2A2AAB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7BE98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informacji</w:t>
            </w:r>
          </w:p>
          <w:p w14:paraId="7DBAA41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36DA5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DB7C70" w14:paraId="7BC9F941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7B39DA1E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7571AE5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Zakładane rezultaty zadania </w:t>
            </w:r>
          </w:p>
          <w:p w14:paraId="2539A90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0173E27" w14:textId="060C2811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Jasno określone</w:t>
            </w:r>
            <w:r w:rsidR="00366EC6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i adekwatne rezultaty</w:t>
            </w:r>
          </w:p>
          <w:p w14:paraId="06B81D4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9544880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DB7C70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</w:t>
            </w:r>
            <w:r>
              <w:rPr>
                <w:rFonts w:ascii="Arial" w:eastAsia="Aptos" w:hAnsi="Arial" w:cs="Arial"/>
              </w:rPr>
              <w:t>.</w:t>
            </w:r>
          </w:p>
          <w:p w14:paraId="316E55CE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Określono, czy w wyniku realizacji zadania osiągnięte zostaną rezultaty, które będą wykorzystanie w dalszych działaniach organizacji.</w:t>
            </w:r>
          </w:p>
          <w:p w14:paraId="70DE8AB0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Osiągnięcie zamierzonych rezultatów będzie miało wpływ na rozwiązanie problemu, zaspokojenie potrzeb.</w:t>
            </w:r>
          </w:p>
          <w:p w14:paraId="2E367F9A" w14:textId="247B6D63" w:rsidR="00DB7C70" w:rsidRPr="00DB7C70" w:rsidRDefault="0073183D" w:rsidP="0073183D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DB7C70" w14:paraId="5D2B4B6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0E6C294E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6793E0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44D37DB" w14:textId="3F77F749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rezultaty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drobnymi uchybieniami</w:t>
            </w:r>
          </w:p>
          <w:p w14:paraId="3164B7EF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FF10A7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określone, ale w sposób ogólny lub częściowo niemierzalny. Wskazano związek z celami, ale bez pełnej przejrzystości efektów.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DB7C70" w:rsidRPr="00DB7C70" w14:paraId="7F6D6507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60F77B1D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113AEE31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CD07B6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rezultaty</w:t>
            </w:r>
          </w:p>
          <w:p w14:paraId="051C1C8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280352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2B83CA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Nadmierna (powyżej 5) liczba rezultatów.</w:t>
            </w:r>
          </w:p>
          <w:p w14:paraId="79EFCBE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DB7C70" w14:paraId="5BE32075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22C9CC22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32A9014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8A3D5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</w:t>
            </w:r>
          </w:p>
          <w:p w14:paraId="604AB92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DADE7A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039DE83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DB7C70" w14:paraId="6DF4A403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336120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302747A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319C5693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D44F8D4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A0AD30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4C4E909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D0E54B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29D4B21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FC2073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4EDF414C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55B20DB5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AC4BD7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8A5102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4F68F8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90CE5F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3710ADBA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5D8D1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49DCCF7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23E1B42D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15E57EB5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03A99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Zapewnienie wkładu rzeczowego lub/i osobowego, w tym świadczeń wolontariuszy i pracy społecznej członków</w:t>
            </w:r>
          </w:p>
          <w:p w14:paraId="032C3D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2FBA5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690BD36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5B8F6D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2C0A6797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24C9ECAE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18989E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7B5F3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4BFFCEB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FAA1C3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56E988FF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2634E95E" w14:textId="5F8FB68F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</w:t>
            </w:r>
            <w:r w:rsidR="0055351C">
              <w:rPr>
                <w:rFonts w:ascii="Arial" w:eastAsia="Aptos" w:hAnsi="Arial" w:cs="Arial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pkt – 3 pkt)</w:t>
            </w:r>
          </w:p>
        </w:tc>
      </w:tr>
      <w:tr w:rsidR="00DB7C70" w:rsidRPr="00DB7C70" w14:paraId="29C76577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8399446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3FA2203" w14:textId="27D1686B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1DF7AC1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192213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Bez zastrzeżeń</w:t>
            </w:r>
          </w:p>
          <w:p w14:paraId="1E10DE3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8290C3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0A57B5" w:rsidRPr="00DB7C70" w14:paraId="7D81BA42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415F1809" w14:textId="77777777" w:rsidR="000A57B5" w:rsidRPr="00DB7C70" w:rsidRDefault="000A57B5" w:rsidP="000A57B5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829EDCE" w14:textId="77777777" w:rsidR="000A57B5" w:rsidRPr="00DB7C70" w:rsidRDefault="000A57B5" w:rsidP="000A57B5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E12C222" w14:textId="77777777" w:rsidR="000A57B5" w:rsidRPr="00DB7C70" w:rsidRDefault="000A57B5" w:rsidP="000A57B5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Brak wcześniejszej współpracy</w:t>
            </w:r>
          </w:p>
          <w:p w14:paraId="7B94DE2F" w14:textId="40AE72B6" w:rsidR="000A57B5" w:rsidRPr="00DB7C70" w:rsidRDefault="000A57B5" w:rsidP="000A57B5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</w:t>
            </w:r>
            <w:r>
              <w:rPr>
                <w:rFonts w:ascii="Arial" w:eastAsia="Aptos" w:hAnsi="Arial" w:cs="Arial"/>
              </w:rPr>
              <w:t>0</w:t>
            </w:r>
            <w:r w:rsidRPr="00DB7C70">
              <w:rPr>
                <w:rFonts w:ascii="Arial" w:eastAsia="Aptos" w:hAnsi="Arial" w:cs="Arial"/>
              </w:rPr>
              <w:t xml:space="preserve">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91CB613" w14:textId="7F737A38" w:rsidR="000A57B5" w:rsidRPr="00DB7C70" w:rsidRDefault="000A57B5" w:rsidP="000A57B5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</w:t>
            </w:r>
            <w:r w:rsidRPr="00DB7C70">
              <w:rPr>
                <w:rFonts w:ascii="Arial" w:eastAsia="Aptos" w:hAnsi="Arial" w:cs="Arial"/>
              </w:rPr>
              <w:t>.</w:t>
            </w:r>
          </w:p>
        </w:tc>
      </w:tr>
      <w:tr w:rsidR="00DB7C70" w:rsidRPr="00DB7C70" w14:paraId="0AD1A9E2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618C4FE2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EE180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BFDECA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Uwagi </w:t>
            </w:r>
          </w:p>
          <w:p w14:paraId="276B80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22043B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DB7C70" w:rsidRPr="00DB7C70" w14:paraId="64D1BFF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86EE8A4" w14:textId="77777777" w:rsidR="00DB7C70" w:rsidRPr="00DB7C70" w:rsidRDefault="00DB7C70" w:rsidP="00B96B7E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FB57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E427B6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Nierzetelność</w:t>
            </w:r>
          </w:p>
          <w:p w14:paraId="178566C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(- 10 pkt)</w:t>
            </w:r>
          </w:p>
          <w:p w14:paraId="73C4AEE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5B764F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3723D00A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0566DD1" w14:textId="79878895" w:rsidR="00DB7C70" w:rsidRDefault="0055351C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Sect="00DB7C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B7C70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 xml:space="preserve">ksymalna </w:t>
      </w:r>
      <w:r w:rsidR="00DB7C70" w:rsidRPr="00DB7C70">
        <w:rPr>
          <w:rFonts w:ascii="Arial" w:eastAsia="Calibri" w:hAnsi="Arial" w:cs="Arial"/>
        </w:rPr>
        <w:t>liczba punktów 6</w:t>
      </w:r>
      <w:r w:rsidR="00DB7C70">
        <w:rPr>
          <w:rFonts w:ascii="Arial" w:eastAsia="Calibri" w:hAnsi="Arial" w:cs="Arial"/>
        </w:rPr>
        <w:t>5</w:t>
      </w:r>
    </w:p>
    <w:p w14:paraId="2EDC712D" w14:textId="03237B49" w:rsidR="00A92567" w:rsidRPr="00DB31AD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19" w:name="_Hlk214625797"/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59EE86EA" w14:textId="77777777" w:rsidR="00A92567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3CD01F4" w14:textId="77777777" w:rsidR="004D760D" w:rsidRPr="00DB31AD" w:rsidRDefault="004D760D" w:rsidP="004D76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EBAA85C" w14:textId="77777777" w:rsidR="00A92567" w:rsidRPr="00DB31AD" w:rsidRDefault="00A92567" w:rsidP="00A9256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9D993BC" w14:textId="77777777" w:rsidR="00A92567" w:rsidRPr="00B92C57" w:rsidRDefault="00A92567" w:rsidP="00A9256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3B05639F" w14:textId="77777777" w:rsidR="00A92567" w:rsidRPr="00284577" w:rsidRDefault="00A92567" w:rsidP="00A9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58CB99CF" w14:textId="49AAD6E7" w:rsidR="00A92567" w:rsidRDefault="00A92567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 w:rsidR="0055351C">
        <w:rPr>
          <w:rFonts w:ascii="Arial" w:eastAsia="Calibri" w:hAnsi="Arial" w:cs="Arial"/>
          <w:i/>
          <w:iCs/>
        </w:rPr>
        <w:t>r.</w:t>
      </w:r>
      <w:r w:rsidR="003C27A0">
        <w:rPr>
          <w:rFonts w:ascii="Arial" w:eastAsia="Calibri" w:hAnsi="Arial" w:cs="Arial"/>
          <w:i/>
          <w:iCs/>
        </w:rPr>
        <w:br/>
      </w:r>
      <w:r w:rsidRPr="00284577">
        <w:rPr>
          <w:rFonts w:ascii="Arial" w:eastAsia="Calibri" w:hAnsi="Arial" w:cs="Arial"/>
          <w:i/>
          <w:iCs/>
        </w:rPr>
        <w:t>o zapewnieniu dostępności osobom ze szczególnymi potrzebami. W indywidualnym przypadku, jeśli organizacja nie jest w stanie, w szczególności ze względów technicznych lub prawnych, zapewnić dostępności osobie ze szczególnymi potrzebami w zakresie, o którym mowa</w:t>
      </w:r>
      <w:r w:rsidR="0055351C">
        <w:rPr>
          <w:rFonts w:ascii="Arial" w:eastAsia="Calibri" w:hAnsi="Arial" w:cs="Arial"/>
          <w:i/>
          <w:iCs/>
        </w:rPr>
        <w:t xml:space="preserve"> </w:t>
      </w:r>
      <w:r w:rsidR="00921485">
        <w:rPr>
          <w:rFonts w:ascii="Arial" w:eastAsia="Calibri" w:hAnsi="Arial" w:cs="Arial"/>
          <w:i/>
          <w:iCs/>
        </w:rPr>
        <w:t xml:space="preserve">w </w:t>
      </w:r>
      <w:r w:rsidRPr="00284577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45C77B19" w14:textId="77777777" w:rsidR="003C27A0" w:rsidRPr="003C27A0" w:rsidRDefault="003C27A0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24CB3BC5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23C0B262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32882DD2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2D52B16C" w14:textId="784C5FF0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2DE49D9" w14:textId="6A26B0B9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586D57CC" w14:textId="1930A301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685AB301" w14:textId="7453ACA8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6E8866C8" w14:textId="34937D09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75CE0599" w14:textId="53234B60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7BB9AC46" w14:textId="27C66E9F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A906A98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1D12F6A3" w14:textId="33DBC21F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7B8C92C5" w14:textId="333D3E39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A243607" w14:textId="6DC0F85D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5AE77B50" w14:textId="3E7B5AAB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7D728DB1" w14:textId="65D6E7B3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E1EB0A7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EB2B324" w14:textId="7630E900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188F3F07" w14:textId="52E5E4CB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BD9301A" w14:textId="43D2E7AA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A71A5F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04F7E37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34DD5E89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2B808A9B" w14:textId="7E0B02F9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67E6499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7D52382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5641BDFC" w14:textId="458EC1FE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0A57B5">
        <w:rPr>
          <w:rFonts w:ascii="Arial" w:hAnsi="Arial" w:cs="Arial"/>
          <w:color w:val="000000" w:themeColor="text1"/>
          <w:lang w:eastAsia="pl-PL"/>
        </w:rPr>
        <w:t xml:space="preserve"> </w:t>
      </w:r>
      <w:r w:rsidR="000A57B5" w:rsidRPr="000A57B5">
        <w:rPr>
          <w:rFonts w:ascii="Segoe UI Symbol" w:hAnsi="Segoe UI Symbol" w:cs="Segoe UI Symbol"/>
          <w:color w:val="000000" w:themeColor="text1"/>
          <w:lang w:eastAsia="pl-PL"/>
        </w:rPr>
        <w:t>☐</w:t>
      </w:r>
      <w:r w:rsidR="000A57B5" w:rsidRPr="000A57B5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6A311B1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75A11269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332249D5" w14:textId="171BFCA1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</w:t>
      </w:r>
      <w:r>
        <w:rPr>
          <w:rFonts w:ascii="Arial" w:hAnsi="Arial" w:cs="Arial"/>
          <w:i/>
          <w:iCs/>
          <w:color w:val="000000" w:themeColor="text1"/>
          <w:lang w:eastAsia="pl-PL"/>
        </w:rPr>
        <w:t xml:space="preserve"> w tym obszarze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0D38EE94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5C255CDC" w14:textId="7709FC4E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806E1DD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7752E97F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20684D80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736EFCF2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03EAC449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685DF05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6078CC0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1537380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5818DB6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026C389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CC38B24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18"/>
      <w:bookmarkEnd w:id="19"/>
    </w:p>
    <w:sectPr w:rsidR="003C27A0" w:rsidRPr="003C27A0" w:rsidSect="00DB7C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4B17" w14:textId="77777777" w:rsidR="00E22E7F" w:rsidRDefault="00E22E7F">
      <w:pPr>
        <w:spacing w:after="0" w:line="240" w:lineRule="auto"/>
      </w:pPr>
      <w:r>
        <w:separator/>
      </w:r>
    </w:p>
  </w:endnote>
  <w:endnote w:type="continuationSeparator" w:id="0">
    <w:p w14:paraId="398B175F" w14:textId="77777777" w:rsidR="00E22E7F" w:rsidRDefault="00E2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3882" w14:textId="77777777" w:rsidR="00E22E7F" w:rsidRDefault="00E22E7F">
      <w:pPr>
        <w:spacing w:after="0" w:line="240" w:lineRule="auto"/>
      </w:pPr>
      <w:r>
        <w:separator/>
      </w:r>
    </w:p>
  </w:footnote>
  <w:footnote w:type="continuationSeparator" w:id="0">
    <w:p w14:paraId="0BF0CA1B" w14:textId="77777777" w:rsidR="00E22E7F" w:rsidRDefault="00E22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B33438"/>
    <w:multiLevelType w:val="hybridMultilevel"/>
    <w:tmpl w:val="B86A283C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1F6B89"/>
    <w:multiLevelType w:val="hybridMultilevel"/>
    <w:tmpl w:val="C480FE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9034B9"/>
    <w:multiLevelType w:val="hybridMultilevel"/>
    <w:tmpl w:val="1ED8C9F4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863FF"/>
    <w:multiLevelType w:val="hybridMultilevel"/>
    <w:tmpl w:val="CF600D68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22787E"/>
    <w:multiLevelType w:val="hybridMultilevel"/>
    <w:tmpl w:val="02D2AA3A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07823793">
    <w:abstractNumId w:val="14"/>
  </w:num>
  <w:num w:numId="2" w16cid:durableId="984164167">
    <w:abstractNumId w:val="15"/>
  </w:num>
  <w:num w:numId="3" w16cid:durableId="358356281">
    <w:abstractNumId w:val="26"/>
  </w:num>
  <w:num w:numId="4" w16cid:durableId="1289581248">
    <w:abstractNumId w:val="22"/>
  </w:num>
  <w:num w:numId="5" w16cid:durableId="1286229586">
    <w:abstractNumId w:val="12"/>
  </w:num>
  <w:num w:numId="6" w16cid:durableId="1215194320">
    <w:abstractNumId w:val="23"/>
  </w:num>
  <w:num w:numId="7" w16cid:durableId="1451826135">
    <w:abstractNumId w:val="28"/>
  </w:num>
  <w:num w:numId="8" w16cid:durableId="1625230156">
    <w:abstractNumId w:val="1"/>
  </w:num>
  <w:num w:numId="9" w16cid:durableId="817957808">
    <w:abstractNumId w:val="32"/>
  </w:num>
  <w:num w:numId="10" w16cid:durableId="860046918">
    <w:abstractNumId w:val="34"/>
  </w:num>
  <w:num w:numId="11" w16cid:durableId="2130003909">
    <w:abstractNumId w:val="13"/>
  </w:num>
  <w:num w:numId="12" w16cid:durableId="174078513">
    <w:abstractNumId w:val="16"/>
  </w:num>
  <w:num w:numId="13" w16cid:durableId="1773470203">
    <w:abstractNumId w:val="7"/>
  </w:num>
  <w:num w:numId="14" w16cid:durableId="810753156">
    <w:abstractNumId w:val="35"/>
  </w:num>
  <w:num w:numId="15" w16cid:durableId="725252727">
    <w:abstractNumId w:val="6"/>
  </w:num>
  <w:num w:numId="16" w16cid:durableId="78646708">
    <w:abstractNumId w:val="30"/>
  </w:num>
  <w:num w:numId="17" w16cid:durableId="1819880860">
    <w:abstractNumId w:val="4"/>
  </w:num>
  <w:num w:numId="18" w16cid:durableId="797259986">
    <w:abstractNumId w:val="0"/>
  </w:num>
  <w:num w:numId="19" w16cid:durableId="2143688430">
    <w:abstractNumId w:val="27"/>
  </w:num>
  <w:num w:numId="20" w16cid:durableId="1546067896">
    <w:abstractNumId w:val="29"/>
  </w:num>
  <w:num w:numId="21" w16cid:durableId="681709514">
    <w:abstractNumId w:val="33"/>
  </w:num>
  <w:num w:numId="22" w16cid:durableId="85659817">
    <w:abstractNumId w:val="10"/>
  </w:num>
  <w:num w:numId="23" w16cid:durableId="138886746">
    <w:abstractNumId w:val="18"/>
  </w:num>
  <w:num w:numId="24" w16cid:durableId="1420715952">
    <w:abstractNumId w:val="20"/>
  </w:num>
  <w:num w:numId="25" w16cid:durableId="1077434168">
    <w:abstractNumId w:val="24"/>
  </w:num>
  <w:num w:numId="26" w16cid:durableId="1784182381">
    <w:abstractNumId w:val="19"/>
  </w:num>
  <w:num w:numId="27" w16cid:durableId="1276401013">
    <w:abstractNumId w:val="21"/>
  </w:num>
  <w:num w:numId="28" w16cid:durableId="962886868">
    <w:abstractNumId w:val="8"/>
  </w:num>
  <w:num w:numId="29" w16cid:durableId="262763360">
    <w:abstractNumId w:val="36"/>
  </w:num>
  <w:num w:numId="30" w16cid:durableId="1487549471">
    <w:abstractNumId w:val="2"/>
  </w:num>
  <w:num w:numId="31" w16cid:durableId="51199535">
    <w:abstractNumId w:val="3"/>
  </w:num>
  <w:num w:numId="32" w16cid:durableId="1106265872">
    <w:abstractNumId w:val="31"/>
  </w:num>
  <w:num w:numId="33" w16cid:durableId="1444836056">
    <w:abstractNumId w:val="9"/>
  </w:num>
  <w:num w:numId="34" w16cid:durableId="114493519">
    <w:abstractNumId w:val="25"/>
  </w:num>
  <w:num w:numId="35" w16cid:durableId="1816331013">
    <w:abstractNumId w:val="11"/>
  </w:num>
  <w:num w:numId="36" w16cid:durableId="741297546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736C"/>
    <w:rsid w:val="000330F6"/>
    <w:rsid w:val="00041A8B"/>
    <w:rsid w:val="00046610"/>
    <w:rsid w:val="0005633C"/>
    <w:rsid w:val="00063483"/>
    <w:rsid w:val="00070579"/>
    <w:rsid w:val="00072B86"/>
    <w:rsid w:val="000808C7"/>
    <w:rsid w:val="000871E9"/>
    <w:rsid w:val="000A1B38"/>
    <w:rsid w:val="000A57B5"/>
    <w:rsid w:val="000A7FE6"/>
    <w:rsid w:val="000B1752"/>
    <w:rsid w:val="000B2F08"/>
    <w:rsid w:val="000B4457"/>
    <w:rsid w:val="000C0A80"/>
    <w:rsid w:val="000C7C02"/>
    <w:rsid w:val="000E3B03"/>
    <w:rsid w:val="000E3D9C"/>
    <w:rsid w:val="000E7E1C"/>
    <w:rsid w:val="000F42C0"/>
    <w:rsid w:val="000F5181"/>
    <w:rsid w:val="00101921"/>
    <w:rsid w:val="0010391C"/>
    <w:rsid w:val="00113DA6"/>
    <w:rsid w:val="00115CBC"/>
    <w:rsid w:val="00126BFC"/>
    <w:rsid w:val="00142C41"/>
    <w:rsid w:val="0015041F"/>
    <w:rsid w:val="00150E40"/>
    <w:rsid w:val="00152635"/>
    <w:rsid w:val="00152A2E"/>
    <w:rsid w:val="001624A9"/>
    <w:rsid w:val="001641D8"/>
    <w:rsid w:val="0016597B"/>
    <w:rsid w:val="001719CA"/>
    <w:rsid w:val="001748E4"/>
    <w:rsid w:val="00174C02"/>
    <w:rsid w:val="00175205"/>
    <w:rsid w:val="0017693F"/>
    <w:rsid w:val="0018744D"/>
    <w:rsid w:val="001A3635"/>
    <w:rsid w:val="001A4F01"/>
    <w:rsid w:val="001B64F3"/>
    <w:rsid w:val="001C10BE"/>
    <w:rsid w:val="001C4EE4"/>
    <w:rsid w:val="001D2BED"/>
    <w:rsid w:val="001D3AC0"/>
    <w:rsid w:val="001D550C"/>
    <w:rsid w:val="001E2420"/>
    <w:rsid w:val="001E3D81"/>
    <w:rsid w:val="001E5E48"/>
    <w:rsid w:val="001F0C2B"/>
    <w:rsid w:val="001F614D"/>
    <w:rsid w:val="00204CE5"/>
    <w:rsid w:val="00206135"/>
    <w:rsid w:val="002131B9"/>
    <w:rsid w:val="002133CB"/>
    <w:rsid w:val="00216AD8"/>
    <w:rsid w:val="0021785B"/>
    <w:rsid w:val="00220413"/>
    <w:rsid w:val="002323AC"/>
    <w:rsid w:val="00244742"/>
    <w:rsid w:val="00246607"/>
    <w:rsid w:val="00251F8A"/>
    <w:rsid w:val="002542D6"/>
    <w:rsid w:val="0025612D"/>
    <w:rsid w:val="002572D7"/>
    <w:rsid w:val="002812B4"/>
    <w:rsid w:val="002814F5"/>
    <w:rsid w:val="0028580B"/>
    <w:rsid w:val="00290474"/>
    <w:rsid w:val="002A29BA"/>
    <w:rsid w:val="002A71D2"/>
    <w:rsid w:val="002B33B4"/>
    <w:rsid w:val="002B65E0"/>
    <w:rsid w:val="002C54C3"/>
    <w:rsid w:val="002D186D"/>
    <w:rsid w:val="002D450C"/>
    <w:rsid w:val="002D53F4"/>
    <w:rsid w:val="002E2F94"/>
    <w:rsid w:val="0030249E"/>
    <w:rsid w:val="00315149"/>
    <w:rsid w:val="00315E49"/>
    <w:rsid w:val="0031673A"/>
    <w:rsid w:val="00320F79"/>
    <w:rsid w:val="003468CD"/>
    <w:rsid w:val="003513B1"/>
    <w:rsid w:val="0036048C"/>
    <w:rsid w:val="00361470"/>
    <w:rsid w:val="003642AD"/>
    <w:rsid w:val="00366EC6"/>
    <w:rsid w:val="0037686F"/>
    <w:rsid w:val="003806AF"/>
    <w:rsid w:val="00380725"/>
    <w:rsid w:val="0039770C"/>
    <w:rsid w:val="003A7AA2"/>
    <w:rsid w:val="003A7BC8"/>
    <w:rsid w:val="003B21D2"/>
    <w:rsid w:val="003B4844"/>
    <w:rsid w:val="003B4FD0"/>
    <w:rsid w:val="003C27A0"/>
    <w:rsid w:val="003C2F6F"/>
    <w:rsid w:val="003C7988"/>
    <w:rsid w:val="003D7FEF"/>
    <w:rsid w:val="003F27DE"/>
    <w:rsid w:val="00402846"/>
    <w:rsid w:val="004056EE"/>
    <w:rsid w:val="004071B3"/>
    <w:rsid w:val="0040796B"/>
    <w:rsid w:val="00412A5E"/>
    <w:rsid w:val="004144BE"/>
    <w:rsid w:val="00421C88"/>
    <w:rsid w:val="004245B9"/>
    <w:rsid w:val="00426BA8"/>
    <w:rsid w:val="004331C8"/>
    <w:rsid w:val="004332C7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440D"/>
    <w:rsid w:val="0046647A"/>
    <w:rsid w:val="00472CD3"/>
    <w:rsid w:val="004761E3"/>
    <w:rsid w:val="00483037"/>
    <w:rsid w:val="004962F2"/>
    <w:rsid w:val="004974A6"/>
    <w:rsid w:val="004A1DE9"/>
    <w:rsid w:val="004A2008"/>
    <w:rsid w:val="004B3B96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512E3E"/>
    <w:rsid w:val="0051675E"/>
    <w:rsid w:val="005221F3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394C"/>
    <w:rsid w:val="005B16D1"/>
    <w:rsid w:val="005B1F05"/>
    <w:rsid w:val="005B3D57"/>
    <w:rsid w:val="005C190A"/>
    <w:rsid w:val="005C2FBD"/>
    <w:rsid w:val="005C4316"/>
    <w:rsid w:val="005D23BB"/>
    <w:rsid w:val="005F0E4A"/>
    <w:rsid w:val="005F326E"/>
    <w:rsid w:val="00600172"/>
    <w:rsid w:val="0060062F"/>
    <w:rsid w:val="006077CD"/>
    <w:rsid w:val="00607A86"/>
    <w:rsid w:val="006122EB"/>
    <w:rsid w:val="00616C4B"/>
    <w:rsid w:val="006200E6"/>
    <w:rsid w:val="00620ED3"/>
    <w:rsid w:val="00624572"/>
    <w:rsid w:val="00637B18"/>
    <w:rsid w:val="006467F1"/>
    <w:rsid w:val="0064696D"/>
    <w:rsid w:val="00650225"/>
    <w:rsid w:val="00654603"/>
    <w:rsid w:val="00660DC4"/>
    <w:rsid w:val="0066166D"/>
    <w:rsid w:val="00670DEA"/>
    <w:rsid w:val="00684699"/>
    <w:rsid w:val="00695F2E"/>
    <w:rsid w:val="00697C6E"/>
    <w:rsid w:val="006B260E"/>
    <w:rsid w:val="006B2794"/>
    <w:rsid w:val="006B4659"/>
    <w:rsid w:val="006B4E9C"/>
    <w:rsid w:val="006C2857"/>
    <w:rsid w:val="006C3094"/>
    <w:rsid w:val="006C5A9C"/>
    <w:rsid w:val="006C6F65"/>
    <w:rsid w:val="006D14D1"/>
    <w:rsid w:val="006D4468"/>
    <w:rsid w:val="006E6103"/>
    <w:rsid w:val="006F49A2"/>
    <w:rsid w:val="006F6686"/>
    <w:rsid w:val="00701F51"/>
    <w:rsid w:val="00722DDC"/>
    <w:rsid w:val="00723459"/>
    <w:rsid w:val="0073183D"/>
    <w:rsid w:val="007334A6"/>
    <w:rsid w:val="0074106C"/>
    <w:rsid w:val="007413E4"/>
    <w:rsid w:val="00744F45"/>
    <w:rsid w:val="00747BF4"/>
    <w:rsid w:val="007560C9"/>
    <w:rsid w:val="0076418D"/>
    <w:rsid w:val="00771DFD"/>
    <w:rsid w:val="0078079F"/>
    <w:rsid w:val="00793FD6"/>
    <w:rsid w:val="007B1FA6"/>
    <w:rsid w:val="007B46C4"/>
    <w:rsid w:val="007C0BCB"/>
    <w:rsid w:val="007C2983"/>
    <w:rsid w:val="007C3F20"/>
    <w:rsid w:val="007C67A7"/>
    <w:rsid w:val="007E20F2"/>
    <w:rsid w:val="007E23D3"/>
    <w:rsid w:val="007F0F70"/>
    <w:rsid w:val="007F7D81"/>
    <w:rsid w:val="008000CF"/>
    <w:rsid w:val="00805D53"/>
    <w:rsid w:val="0082267D"/>
    <w:rsid w:val="00825D4B"/>
    <w:rsid w:val="00830F68"/>
    <w:rsid w:val="008466F5"/>
    <w:rsid w:val="008543D6"/>
    <w:rsid w:val="008817F5"/>
    <w:rsid w:val="00882447"/>
    <w:rsid w:val="00885550"/>
    <w:rsid w:val="00887B34"/>
    <w:rsid w:val="00892F31"/>
    <w:rsid w:val="00894708"/>
    <w:rsid w:val="008A07CA"/>
    <w:rsid w:val="008A10DB"/>
    <w:rsid w:val="008A1176"/>
    <w:rsid w:val="008A6273"/>
    <w:rsid w:val="008B0CE0"/>
    <w:rsid w:val="008B718A"/>
    <w:rsid w:val="008C3685"/>
    <w:rsid w:val="008D2C68"/>
    <w:rsid w:val="008D7891"/>
    <w:rsid w:val="008E19EB"/>
    <w:rsid w:val="008E3565"/>
    <w:rsid w:val="008E3A98"/>
    <w:rsid w:val="008E4303"/>
    <w:rsid w:val="008F36B7"/>
    <w:rsid w:val="008F4A03"/>
    <w:rsid w:val="00910988"/>
    <w:rsid w:val="00912CD8"/>
    <w:rsid w:val="00920297"/>
    <w:rsid w:val="0092121F"/>
    <w:rsid w:val="00921485"/>
    <w:rsid w:val="00923468"/>
    <w:rsid w:val="009266C9"/>
    <w:rsid w:val="0093494B"/>
    <w:rsid w:val="00937C40"/>
    <w:rsid w:val="00937F26"/>
    <w:rsid w:val="00946AC3"/>
    <w:rsid w:val="009506E8"/>
    <w:rsid w:val="00965B6B"/>
    <w:rsid w:val="00975E18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D6E05"/>
    <w:rsid w:val="009E085E"/>
    <w:rsid w:val="009E2707"/>
    <w:rsid w:val="009E2B9C"/>
    <w:rsid w:val="009E549A"/>
    <w:rsid w:val="009F2515"/>
    <w:rsid w:val="009F31AF"/>
    <w:rsid w:val="00A02FA4"/>
    <w:rsid w:val="00A036D1"/>
    <w:rsid w:val="00A03A19"/>
    <w:rsid w:val="00A146D2"/>
    <w:rsid w:val="00A20F84"/>
    <w:rsid w:val="00A25126"/>
    <w:rsid w:val="00A315A3"/>
    <w:rsid w:val="00A327AA"/>
    <w:rsid w:val="00A32B2C"/>
    <w:rsid w:val="00A44FB6"/>
    <w:rsid w:val="00A47012"/>
    <w:rsid w:val="00A47E3F"/>
    <w:rsid w:val="00A53F9B"/>
    <w:rsid w:val="00A65290"/>
    <w:rsid w:val="00A7760A"/>
    <w:rsid w:val="00A83B2D"/>
    <w:rsid w:val="00A92567"/>
    <w:rsid w:val="00AA1EE9"/>
    <w:rsid w:val="00AA5A51"/>
    <w:rsid w:val="00AB516F"/>
    <w:rsid w:val="00AB779B"/>
    <w:rsid w:val="00AB79E8"/>
    <w:rsid w:val="00AD17E1"/>
    <w:rsid w:val="00AE392C"/>
    <w:rsid w:val="00AF3E9B"/>
    <w:rsid w:val="00AF6E65"/>
    <w:rsid w:val="00B021DD"/>
    <w:rsid w:val="00B03C27"/>
    <w:rsid w:val="00B03DE0"/>
    <w:rsid w:val="00B11071"/>
    <w:rsid w:val="00B14DEF"/>
    <w:rsid w:val="00B20AD7"/>
    <w:rsid w:val="00B21CC1"/>
    <w:rsid w:val="00B30C77"/>
    <w:rsid w:val="00B345F9"/>
    <w:rsid w:val="00B4296D"/>
    <w:rsid w:val="00B4673C"/>
    <w:rsid w:val="00B5164B"/>
    <w:rsid w:val="00B60E3D"/>
    <w:rsid w:val="00B657DE"/>
    <w:rsid w:val="00B707AD"/>
    <w:rsid w:val="00B82B7A"/>
    <w:rsid w:val="00B83FE6"/>
    <w:rsid w:val="00B91676"/>
    <w:rsid w:val="00B91950"/>
    <w:rsid w:val="00B920C6"/>
    <w:rsid w:val="00B95F72"/>
    <w:rsid w:val="00B965C9"/>
    <w:rsid w:val="00B96B7E"/>
    <w:rsid w:val="00B96DAF"/>
    <w:rsid w:val="00BA036A"/>
    <w:rsid w:val="00BB10E5"/>
    <w:rsid w:val="00BC36BC"/>
    <w:rsid w:val="00BC5210"/>
    <w:rsid w:val="00BC59EA"/>
    <w:rsid w:val="00BD558E"/>
    <w:rsid w:val="00BD6A7A"/>
    <w:rsid w:val="00BE1579"/>
    <w:rsid w:val="00BE71EF"/>
    <w:rsid w:val="00BF1F26"/>
    <w:rsid w:val="00BF5ACF"/>
    <w:rsid w:val="00C00AB6"/>
    <w:rsid w:val="00C039C3"/>
    <w:rsid w:val="00C065C9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1963"/>
    <w:rsid w:val="00C91C8B"/>
    <w:rsid w:val="00C92054"/>
    <w:rsid w:val="00C92B33"/>
    <w:rsid w:val="00CA2386"/>
    <w:rsid w:val="00CC4576"/>
    <w:rsid w:val="00CC5E07"/>
    <w:rsid w:val="00CC73CC"/>
    <w:rsid w:val="00CD1C45"/>
    <w:rsid w:val="00CD496F"/>
    <w:rsid w:val="00CD7C85"/>
    <w:rsid w:val="00CE0571"/>
    <w:rsid w:val="00CE3297"/>
    <w:rsid w:val="00CE53C2"/>
    <w:rsid w:val="00CE637F"/>
    <w:rsid w:val="00CF5541"/>
    <w:rsid w:val="00D021ED"/>
    <w:rsid w:val="00D03397"/>
    <w:rsid w:val="00D253CC"/>
    <w:rsid w:val="00D3496B"/>
    <w:rsid w:val="00D41C92"/>
    <w:rsid w:val="00D444D7"/>
    <w:rsid w:val="00D52C30"/>
    <w:rsid w:val="00D6378C"/>
    <w:rsid w:val="00D6733B"/>
    <w:rsid w:val="00D74240"/>
    <w:rsid w:val="00D76BA8"/>
    <w:rsid w:val="00D85E0A"/>
    <w:rsid w:val="00D907CB"/>
    <w:rsid w:val="00D94B3F"/>
    <w:rsid w:val="00DA222F"/>
    <w:rsid w:val="00DA47A8"/>
    <w:rsid w:val="00DA708F"/>
    <w:rsid w:val="00DB25BE"/>
    <w:rsid w:val="00DB31AD"/>
    <w:rsid w:val="00DB7C70"/>
    <w:rsid w:val="00DC2B7E"/>
    <w:rsid w:val="00DC3A2A"/>
    <w:rsid w:val="00DC3B7C"/>
    <w:rsid w:val="00DE457F"/>
    <w:rsid w:val="00DF4878"/>
    <w:rsid w:val="00DF5B49"/>
    <w:rsid w:val="00E11C39"/>
    <w:rsid w:val="00E22E7F"/>
    <w:rsid w:val="00E4291D"/>
    <w:rsid w:val="00E433F9"/>
    <w:rsid w:val="00E45759"/>
    <w:rsid w:val="00E55BDE"/>
    <w:rsid w:val="00E62C13"/>
    <w:rsid w:val="00E64A4B"/>
    <w:rsid w:val="00E66A44"/>
    <w:rsid w:val="00E8025C"/>
    <w:rsid w:val="00E808DC"/>
    <w:rsid w:val="00E82659"/>
    <w:rsid w:val="00E83170"/>
    <w:rsid w:val="00EA106B"/>
    <w:rsid w:val="00EA515D"/>
    <w:rsid w:val="00EB18E4"/>
    <w:rsid w:val="00EC5BBC"/>
    <w:rsid w:val="00ED664D"/>
    <w:rsid w:val="00EE085B"/>
    <w:rsid w:val="00EE1AEE"/>
    <w:rsid w:val="00EF188E"/>
    <w:rsid w:val="00EF55DF"/>
    <w:rsid w:val="00F20B81"/>
    <w:rsid w:val="00F3088D"/>
    <w:rsid w:val="00F32257"/>
    <w:rsid w:val="00F329F2"/>
    <w:rsid w:val="00F33323"/>
    <w:rsid w:val="00F45C00"/>
    <w:rsid w:val="00F53BD1"/>
    <w:rsid w:val="00F63BA4"/>
    <w:rsid w:val="00F63EC5"/>
    <w:rsid w:val="00F6601A"/>
    <w:rsid w:val="00F7316B"/>
    <w:rsid w:val="00F74CC5"/>
    <w:rsid w:val="00F84117"/>
    <w:rsid w:val="00F93AA7"/>
    <w:rsid w:val="00F95CC0"/>
    <w:rsid w:val="00F968C1"/>
    <w:rsid w:val="00FA0EFB"/>
    <w:rsid w:val="00FA1628"/>
    <w:rsid w:val="00FA44D5"/>
    <w:rsid w:val="00FA599D"/>
    <w:rsid w:val="00FB42DE"/>
    <w:rsid w:val="00FC7B0A"/>
    <w:rsid w:val="00FD5705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C13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rzeszow.pl/pl/47-marka-miasta/7080-logo-rzeszow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hyperlink" Target="mailto:wps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7644</Words>
  <Characters>45866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Gwóźdź Ewelina</cp:lastModifiedBy>
  <cp:revision>6</cp:revision>
  <cp:lastPrinted>2026-02-06T09:51:00Z</cp:lastPrinted>
  <dcterms:created xsi:type="dcterms:W3CDTF">2026-02-04T13:24:00Z</dcterms:created>
  <dcterms:modified xsi:type="dcterms:W3CDTF">2026-02-06T10:06:00Z</dcterms:modified>
</cp:coreProperties>
</file>